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2B3F62" w14:textId="77777777" w:rsidR="005C1D22" w:rsidRDefault="00C45635">
      <w:pPr>
        <w:rPr>
          <w:rFonts w:ascii="Arial" w:eastAsia="Arial" w:hAnsi="Arial" w:cs="Arial"/>
          <w:b/>
          <w:smallCaps/>
          <w:sz w:val="24"/>
          <w:szCs w:val="24"/>
        </w:rPr>
      </w:pPr>
      <w:bookmarkStart w:id="0" w:name="_heading=h.30j0zll" w:colFirst="0" w:colLast="0"/>
      <w:bookmarkEnd w:id="0"/>
      <w:r>
        <w:rPr>
          <w:noProof/>
          <w:lang w:eastAsia="en-GB"/>
        </w:rPr>
        <w:drawing>
          <wp:anchor distT="0" distB="0" distL="114300" distR="114300" simplePos="0" relativeHeight="251658240" behindDoc="0" locked="0" layoutInCell="1" hidden="0" allowOverlap="1" wp14:anchorId="792B408A" wp14:editId="792B408B">
            <wp:simplePos x="0" y="0"/>
            <wp:positionH relativeFrom="column">
              <wp:posOffset>96523</wp:posOffset>
            </wp:positionH>
            <wp:positionV relativeFrom="paragraph">
              <wp:posOffset>1698625</wp:posOffset>
            </wp:positionV>
            <wp:extent cx="1647190" cy="1371600"/>
            <wp:effectExtent l="0" t="0" r="0" b="0"/>
            <wp:wrapNone/>
            <wp:docPr id="10" name="image2.png" descr="Crown Commercial Service"/>
            <wp:cNvGraphicFramePr/>
            <a:graphic xmlns:a="http://schemas.openxmlformats.org/drawingml/2006/main">
              <a:graphicData uri="http://schemas.openxmlformats.org/drawingml/2006/picture">
                <pic:pic xmlns:pic="http://schemas.openxmlformats.org/drawingml/2006/picture">
                  <pic:nvPicPr>
                    <pic:cNvPr id="0" name="image2.png" descr="Crown Commercial Service"/>
                    <pic:cNvPicPr preferRelativeResize="0"/>
                  </pic:nvPicPr>
                  <pic:blipFill>
                    <a:blip r:embed="rId8"/>
                    <a:srcRect/>
                    <a:stretch>
                      <a:fillRect/>
                    </a:stretch>
                  </pic:blipFill>
                  <pic:spPr>
                    <a:xfrm>
                      <a:off x="0" y="0"/>
                      <a:ext cx="1647190" cy="1371600"/>
                    </a:xfrm>
                    <a:prstGeom prst="rect">
                      <a:avLst/>
                    </a:prstGeom>
                    <a:ln/>
                  </pic:spPr>
                </pic:pic>
              </a:graphicData>
            </a:graphic>
          </wp:anchor>
        </w:drawing>
      </w:r>
    </w:p>
    <w:p w14:paraId="792B3F63" w14:textId="77777777" w:rsidR="005C1D22" w:rsidRDefault="005C1D22">
      <w:pPr>
        <w:rPr>
          <w:rFonts w:ascii="Arial" w:eastAsia="Arial" w:hAnsi="Arial" w:cs="Arial"/>
          <w:sz w:val="24"/>
          <w:szCs w:val="24"/>
        </w:rPr>
      </w:pPr>
    </w:p>
    <w:p w14:paraId="792B3F64" w14:textId="77777777" w:rsidR="005C1D22" w:rsidRDefault="005C1D22">
      <w:pPr>
        <w:rPr>
          <w:rFonts w:ascii="Arial" w:eastAsia="Arial" w:hAnsi="Arial" w:cs="Arial"/>
          <w:sz w:val="24"/>
          <w:szCs w:val="24"/>
        </w:rPr>
      </w:pPr>
    </w:p>
    <w:p w14:paraId="792B3F65" w14:textId="77777777" w:rsidR="005C1D22" w:rsidRDefault="005C1D22">
      <w:pPr>
        <w:rPr>
          <w:rFonts w:ascii="Arial" w:eastAsia="Arial" w:hAnsi="Arial" w:cs="Arial"/>
          <w:sz w:val="24"/>
          <w:szCs w:val="24"/>
        </w:rPr>
      </w:pPr>
    </w:p>
    <w:p w14:paraId="792B3F66" w14:textId="77777777" w:rsidR="005C1D22" w:rsidRDefault="005C1D22">
      <w:pPr>
        <w:rPr>
          <w:rFonts w:ascii="Arial" w:eastAsia="Arial" w:hAnsi="Arial" w:cs="Arial"/>
          <w:sz w:val="24"/>
          <w:szCs w:val="24"/>
        </w:rPr>
      </w:pPr>
    </w:p>
    <w:p w14:paraId="792B3F67" w14:textId="77777777" w:rsidR="005C1D22" w:rsidRDefault="005C1D22">
      <w:pPr>
        <w:rPr>
          <w:rFonts w:ascii="Arial" w:eastAsia="Arial" w:hAnsi="Arial" w:cs="Arial"/>
          <w:sz w:val="24"/>
          <w:szCs w:val="24"/>
        </w:rPr>
      </w:pPr>
    </w:p>
    <w:p w14:paraId="792B3F68" w14:textId="77777777" w:rsidR="005C1D22" w:rsidRDefault="00C45635">
      <w:pPr>
        <w:rPr>
          <w:rFonts w:ascii="Arial" w:eastAsia="Arial" w:hAnsi="Arial" w:cs="Arial"/>
          <w:sz w:val="24"/>
          <w:szCs w:val="24"/>
        </w:rPr>
      </w:pPr>
      <w:r>
        <w:rPr>
          <w:rFonts w:ascii="Arial" w:eastAsia="Arial" w:hAnsi="Arial" w:cs="Arial"/>
          <w:noProof/>
          <w:sz w:val="24"/>
          <w:szCs w:val="24"/>
          <w:lang w:eastAsia="en-GB"/>
        </w:rPr>
        <mc:AlternateContent>
          <mc:Choice Requires="wpg">
            <w:drawing>
              <wp:anchor distT="0" distB="0" distL="114300" distR="114300" simplePos="0" relativeHeight="251659264" behindDoc="0" locked="0" layoutInCell="1" hidden="0" allowOverlap="1" wp14:anchorId="792B408C" wp14:editId="792B408D">
                <wp:simplePos x="0" y="0"/>
                <wp:positionH relativeFrom="page">
                  <wp:posOffset>914400</wp:posOffset>
                </wp:positionH>
                <wp:positionV relativeFrom="margin">
                  <wp:posOffset>2047875</wp:posOffset>
                </wp:positionV>
                <wp:extent cx="6286500" cy="8320405"/>
                <wp:effectExtent l="0" t="0" r="0" b="0"/>
                <wp:wrapNone/>
                <wp:docPr id="9" name=""/>
                <wp:cNvGraphicFramePr/>
                <a:graphic xmlns:a="http://schemas.openxmlformats.org/drawingml/2006/main">
                  <a:graphicData uri="http://schemas.microsoft.com/office/word/2010/wordprocessingGroup">
                    <wpg:wgp>
                      <wpg:cNvGrpSpPr/>
                      <wpg:grpSpPr>
                        <a:xfrm>
                          <a:off x="0" y="0"/>
                          <a:ext cx="6286500" cy="8320405"/>
                          <a:chOff x="2202750" y="0"/>
                          <a:chExt cx="6286500" cy="7560000"/>
                        </a:xfrm>
                      </wpg:grpSpPr>
                      <wpg:grpSp>
                        <wpg:cNvPr id="1" name="Group 1"/>
                        <wpg:cNvGrpSpPr/>
                        <wpg:grpSpPr>
                          <a:xfrm>
                            <a:off x="2202750" y="0"/>
                            <a:ext cx="6286500" cy="7560000"/>
                            <a:chOff x="2202750" y="0"/>
                            <a:chExt cx="6286500" cy="7560000"/>
                          </a:xfrm>
                        </wpg:grpSpPr>
                        <wps:wsp>
                          <wps:cNvPr id="2" name="Rectangle 2"/>
                          <wps:cNvSpPr/>
                          <wps:spPr>
                            <a:xfrm>
                              <a:off x="2202750" y="0"/>
                              <a:ext cx="6286500" cy="7560000"/>
                            </a:xfrm>
                            <a:prstGeom prst="rect">
                              <a:avLst/>
                            </a:prstGeom>
                            <a:noFill/>
                            <a:ln>
                              <a:noFill/>
                            </a:ln>
                          </wps:spPr>
                          <wps:txbx>
                            <w:txbxContent>
                              <w:p w14:paraId="792B409D" w14:textId="77777777" w:rsidR="005C1D22" w:rsidRDefault="005C1D22">
                                <w:pPr>
                                  <w:spacing w:after="0" w:line="240" w:lineRule="auto"/>
                                  <w:textDirection w:val="btLr"/>
                                </w:pPr>
                              </w:p>
                            </w:txbxContent>
                          </wps:txbx>
                          <wps:bodyPr spcFirstLastPara="1" wrap="square" lIns="91425" tIns="91425" rIns="91425" bIns="91425" anchor="ctr" anchorCtr="0">
                            <a:noAutofit/>
                          </wps:bodyPr>
                        </wps:wsp>
                        <wpg:grpSp>
                          <wpg:cNvPr id="3" name="Group 3"/>
                          <wpg:cNvGrpSpPr/>
                          <wpg:grpSpPr>
                            <a:xfrm>
                              <a:off x="2202750" y="0"/>
                              <a:ext cx="6286500" cy="7560000"/>
                              <a:chOff x="2202750" y="0"/>
                              <a:chExt cx="6286500" cy="7560000"/>
                            </a:xfrm>
                          </wpg:grpSpPr>
                          <wps:wsp>
                            <wps:cNvPr id="4" name="Rectangle 4"/>
                            <wps:cNvSpPr/>
                            <wps:spPr>
                              <a:xfrm>
                                <a:off x="2202750" y="0"/>
                                <a:ext cx="6286500" cy="7560000"/>
                              </a:xfrm>
                              <a:prstGeom prst="rect">
                                <a:avLst/>
                              </a:prstGeom>
                              <a:noFill/>
                              <a:ln>
                                <a:noFill/>
                              </a:ln>
                            </wps:spPr>
                            <wps:txbx>
                              <w:txbxContent>
                                <w:p w14:paraId="792B409E" w14:textId="77777777" w:rsidR="005C1D22" w:rsidRDefault="005C1D22">
                                  <w:pPr>
                                    <w:spacing w:after="0" w:line="240" w:lineRule="auto"/>
                                    <w:textDirection w:val="btLr"/>
                                  </w:pPr>
                                </w:p>
                              </w:txbxContent>
                            </wps:txbx>
                            <wps:bodyPr spcFirstLastPara="1" wrap="square" lIns="91425" tIns="91425" rIns="91425" bIns="91425" anchor="ctr" anchorCtr="0">
                              <a:noAutofit/>
                            </wps:bodyPr>
                          </wps:wsp>
                          <wpg:grpSp>
                            <wpg:cNvPr id="5" name="Group 5"/>
                            <wpg:cNvGrpSpPr/>
                            <wpg:grpSpPr>
                              <a:xfrm>
                                <a:off x="2202750" y="0"/>
                                <a:ext cx="6286500" cy="7560000"/>
                                <a:chOff x="-133357" y="-2276513"/>
                                <a:chExt cx="6286835" cy="8320544"/>
                              </a:xfrm>
                            </wpg:grpSpPr>
                            <wps:wsp>
                              <wps:cNvPr id="6" name="Rectangle 6"/>
                              <wps:cNvSpPr/>
                              <wps:spPr>
                                <a:xfrm>
                                  <a:off x="-133357" y="-2276513"/>
                                  <a:ext cx="6286825" cy="8320525"/>
                                </a:xfrm>
                                <a:prstGeom prst="rect">
                                  <a:avLst/>
                                </a:prstGeom>
                                <a:noFill/>
                                <a:ln>
                                  <a:noFill/>
                                </a:ln>
                              </wps:spPr>
                              <wps:txbx>
                                <w:txbxContent>
                                  <w:p w14:paraId="792B409F" w14:textId="77777777" w:rsidR="005C1D22" w:rsidRDefault="005C1D22">
                                    <w:pPr>
                                      <w:spacing w:after="0" w:line="240" w:lineRule="auto"/>
                                      <w:textDirection w:val="btLr"/>
                                    </w:pPr>
                                  </w:p>
                                </w:txbxContent>
                              </wps:txbx>
                              <wps:bodyPr spcFirstLastPara="1" wrap="square" lIns="91425" tIns="91425" rIns="91425" bIns="91425" anchor="ctr" anchorCtr="0">
                                <a:noAutofit/>
                              </wps:bodyPr>
                            </wps:wsp>
                            <wps:wsp>
                              <wps:cNvPr id="7" name="Rectangle 7"/>
                              <wps:cNvSpPr/>
                              <wps:spPr>
                                <a:xfrm>
                                  <a:off x="2980383" y="5629376"/>
                                  <a:ext cx="3173095" cy="414655"/>
                                </a:xfrm>
                                <a:prstGeom prst="rect">
                                  <a:avLst/>
                                </a:prstGeom>
                                <a:noFill/>
                                <a:ln>
                                  <a:noFill/>
                                </a:ln>
                              </wps:spPr>
                              <wps:txbx>
                                <w:txbxContent>
                                  <w:p w14:paraId="792B40A0" w14:textId="77777777" w:rsidR="005C1D22" w:rsidRDefault="005C1D22">
                                    <w:pPr>
                                      <w:spacing w:line="275" w:lineRule="auto"/>
                                      <w:jc w:val="right"/>
                                      <w:textDirection w:val="btLr"/>
                                    </w:pPr>
                                  </w:p>
                                </w:txbxContent>
                              </wps:txbx>
                              <wps:bodyPr spcFirstLastPara="1" wrap="square" lIns="91425" tIns="45700" rIns="91425" bIns="45700" anchor="t" anchorCtr="0">
                                <a:noAutofit/>
                              </wps:bodyPr>
                            </wps:wsp>
                            <wps:wsp>
                              <wps:cNvPr id="8" name="Rectangle 8"/>
                              <wps:cNvSpPr/>
                              <wps:spPr>
                                <a:xfrm>
                                  <a:off x="-133357" y="-2276513"/>
                                  <a:ext cx="5485128" cy="4615177"/>
                                </a:xfrm>
                                <a:prstGeom prst="rect">
                                  <a:avLst/>
                                </a:prstGeom>
                                <a:noFill/>
                                <a:ln>
                                  <a:noFill/>
                                </a:ln>
                              </wps:spPr>
                              <wps:txbx>
                                <w:txbxContent>
                                  <w:p w14:paraId="792B40A1" w14:textId="77777777" w:rsidR="005C1D22" w:rsidRDefault="005C1D22">
                                    <w:pPr>
                                      <w:spacing w:after="0" w:line="275" w:lineRule="auto"/>
                                      <w:textDirection w:val="btLr"/>
                                    </w:pPr>
                                  </w:p>
                                  <w:p w14:paraId="792B40A2" w14:textId="77777777" w:rsidR="005C1D22" w:rsidRDefault="005C1D22">
                                    <w:pPr>
                                      <w:spacing w:after="0" w:line="275" w:lineRule="auto"/>
                                      <w:textDirection w:val="btLr"/>
                                    </w:pPr>
                                  </w:p>
                                  <w:p w14:paraId="792B40A3" w14:textId="77777777" w:rsidR="005C1D22" w:rsidRDefault="005C1D22">
                                    <w:pPr>
                                      <w:spacing w:after="0" w:line="275" w:lineRule="auto"/>
                                      <w:textDirection w:val="btLr"/>
                                    </w:pPr>
                                  </w:p>
                                  <w:p w14:paraId="792B40A4" w14:textId="77777777" w:rsidR="005C1D22" w:rsidRDefault="005C1D22">
                                    <w:pPr>
                                      <w:spacing w:after="0" w:line="275" w:lineRule="auto"/>
                                      <w:textDirection w:val="btLr"/>
                                    </w:pPr>
                                  </w:p>
                                  <w:p w14:paraId="792B40A5" w14:textId="77777777" w:rsidR="005C1D22" w:rsidRDefault="005C1D22">
                                    <w:pPr>
                                      <w:spacing w:after="0" w:line="275" w:lineRule="auto"/>
                                      <w:textDirection w:val="btLr"/>
                                    </w:pPr>
                                  </w:p>
                                  <w:p w14:paraId="792B40A6" w14:textId="77777777" w:rsidR="005C1D22" w:rsidRDefault="00C45635">
                                    <w:pPr>
                                      <w:spacing w:after="0" w:line="275" w:lineRule="auto"/>
                                      <w:textDirection w:val="btLr"/>
                                    </w:pPr>
                                    <w:r>
                                      <w:rPr>
                                        <w:b/>
                                        <w:color w:val="1F497D"/>
                                        <w:sz w:val="72"/>
                                      </w:rPr>
                                      <w:t xml:space="preserve">Framework </w:t>
                                    </w:r>
                                  </w:p>
                                  <w:p w14:paraId="792B40A7" w14:textId="77777777" w:rsidR="005C1D22" w:rsidRDefault="00C45635">
                                    <w:pPr>
                                      <w:spacing w:after="0" w:line="275" w:lineRule="auto"/>
                                      <w:textDirection w:val="btLr"/>
                                    </w:pPr>
                                    <w:r>
                                      <w:rPr>
                                        <w:b/>
                                        <w:color w:val="1F497D"/>
                                        <w:sz w:val="72"/>
                                      </w:rPr>
                                      <w:t>Award Form</w:t>
                                    </w:r>
                                  </w:p>
                                  <w:p w14:paraId="792B40A8" w14:textId="77777777" w:rsidR="005C1D22" w:rsidRDefault="005C1D22">
                                    <w:pPr>
                                      <w:spacing w:line="275" w:lineRule="auto"/>
                                      <w:textDirection w:val="btLr"/>
                                    </w:pPr>
                                  </w:p>
                                </w:txbxContent>
                              </wps:txbx>
                              <wps:bodyPr spcFirstLastPara="1" wrap="square" lIns="91425" tIns="45700" rIns="91425" bIns="45700" anchor="b" anchorCtr="0">
                                <a:noAutofit/>
                              </wps:bodyPr>
                            </wps:wsp>
                          </wpg:grpSp>
                        </wpg:grpSp>
                      </wpg:grpSp>
                    </wpg:wg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914400</wp:posOffset>
                </wp:positionH>
                <wp:positionV relativeFrom="margin">
                  <wp:posOffset>2047875</wp:posOffset>
                </wp:positionV>
                <wp:extent cx="6286500" cy="8320405"/>
                <wp:effectExtent b="0" l="0" r="0" t="0"/>
                <wp:wrapNone/>
                <wp:docPr id="9"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6286500" cy="8320405"/>
                        </a:xfrm>
                        <a:prstGeom prst="rect"/>
                        <a:ln/>
                      </pic:spPr>
                    </pic:pic>
                  </a:graphicData>
                </a:graphic>
              </wp:anchor>
            </w:drawing>
          </mc:Fallback>
        </mc:AlternateContent>
      </w:r>
    </w:p>
    <w:p w14:paraId="792B3F69" w14:textId="77777777" w:rsidR="005C1D22" w:rsidRDefault="005C1D22">
      <w:pPr>
        <w:rPr>
          <w:rFonts w:ascii="Arial" w:eastAsia="Arial" w:hAnsi="Arial" w:cs="Arial"/>
          <w:sz w:val="24"/>
          <w:szCs w:val="24"/>
        </w:rPr>
      </w:pPr>
    </w:p>
    <w:p w14:paraId="792B3F6A" w14:textId="77777777" w:rsidR="005C1D22" w:rsidRDefault="005C1D22">
      <w:pPr>
        <w:rPr>
          <w:rFonts w:ascii="Arial" w:eastAsia="Arial" w:hAnsi="Arial" w:cs="Arial"/>
          <w:sz w:val="24"/>
          <w:szCs w:val="24"/>
        </w:rPr>
      </w:pPr>
    </w:p>
    <w:p w14:paraId="792B3F6B" w14:textId="77777777" w:rsidR="005C1D22" w:rsidRDefault="005C1D22">
      <w:pPr>
        <w:rPr>
          <w:rFonts w:ascii="Arial" w:eastAsia="Arial" w:hAnsi="Arial" w:cs="Arial"/>
          <w:sz w:val="24"/>
          <w:szCs w:val="24"/>
        </w:rPr>
      </w:pPr>
    </w:p>
    <w:p w14:paraId="792B3F6C" w14:textId="77777777" w:rsidR="005C1D22" w:rsidRDefault="005C1D22">
      <w:pPr>
        <w:rPr>
          <w:rFonts w:ascii="Arial" w:eastAsia="Arial" w:hAnsi="Arial" w:cs="Arial"/>
          <w:sz w:val="24"/>
          <w:szCs w:val="24"/>
        </w:rPr>
      </w:pPr>
    </w:p>
    <w:p w14:paraId="792B3F6D" w14:textId="77777777" w:rsidR="005C1D22" w:rsidRDefault="005C1D22">
      <w:pPr>
        <w:rPr>
          <w:rFonts w:ascii="Arial" w:eastAsia="Arial" w:hAnsi="Arial" w:cs="Arial"/>
          <w:sz w:val="24"/>
          <w:szCs w:val="24"/>
        </w:rPr>
      </w:pPr>
    </w:p>
    <w:p w14:paraId="792B3F6E" w14:textId="77777777" w:rsidR="005C1D22" w:rsidRDefault="005C1D22">
      <w:pPr>
        <w:rPr>
          <w:rFonts w:ascii="Arial" w:eastAsia="Arial" w:hAnsi="Arial" w:cs="Arial"/>
          <w:sz w:val="24"/>
          <w:szCs w:val="24"/>
        </w:rPr>
      </w:pPr>
    </w:p>
    <w:p w14:paraId="792B3F6F" w14:textId="77777777" w:rsidR="005C1D22" w:rsidRDefault="005C1D22">
      <w:pPr>
        <w:rPr>
          <w:rFonts w:ascii="Arial" w:eastAsia="Arial" w:hAnsi="Arial" w:cs="Arial"/>
          <w:sz w:val="24"/>
          <w:szCs w:val="24"/>
        </w:rPr>
      </w:pPr>
    </w:p>
    <w:p w14:paraId="792B3F70" w14:textId="77777777" w:rsidR="005C1D22" w:rsidRDefault="005C1D22">
      <w:pPr>
        <w:rPr>
          <w:rFonts w:ascii="Arial" w:eastAsia="Arial" w:hAnsi="Arial" w:cs="Arial"/>
          <w:sz w:val="24"/>
          <w:szCs w:val="24"/>
        </w:rPr>
      </w:pPr>
    </w:p>
    <w:p w14:paraId="792B3F71" w14:textId="77777777" w:rsidR="005C1D22" w:rsidRDefault="005C1D22">
      <w:pPr>
        <w:rPr>
          <w:rFonts w:ascii="Arial" w:eastAsia="Arial" w:hAnsi="Arial" w:cs="Arial"/>
          <w:sz w:val="24"/>
          <w:szCs w:val="24"/>
        </w:rPr>
      </w:pPr>
    </w:p>
    <w:p w14:paraId="792B3F72" w14:textId="77777777" w:rsidR="005C1D22" w:rsidRDefault="005C1D22">
      <w:pPr>
        <w:rPr>
          <w:rFonts w:ascii="Arial" w:eastAsia="Arial" w:hAnsi="Arial" w:cs="Arial"/>
          <w:sz w:val="24"/>
          <w:szCs w:val="24"/>
        </w:rPr>
      </w:pPr>
    </w:p>
    <w:p w14:paraId="792B3F73" w14:textId="77777777" w:rsidR="005C1D22" w:rsidRDefault="005C1D22">
      <w:pPr>
        <w:rPr>
          <w:rFonts w:ascii="Arial" w:eastAsia="Arial" w:hAnsi="Arial" w:cs="Arial"/>
          <w:sz w:val="24"/>
          <w:szCs w:val="24"/>
        </w:rPr>
      </w:pPr>
    </w:p>
    <w:p w14:paraId="792B3F74" w14:textId="77777777" w:rsidR="005C1D22" w:rsidRDefault="005C1D22">
      <w:pPr>
        <w:rPr>
          <w:rFonts w:ascii="Arial" w:eastAsia="Arial" w:hAnsi="Arial" w:cs="Arial"/>
          <w:sz w:val="24"/>
          <w:szCs w:val="24"/>
        </w:rPr>
      </w:pPr>
    </w:p>
    <w:p w14:paraId="792B3F75" w14:textId="77777777" w:rsidR="005C1D22" w:rsidRDefault="005C1D22">
      <w:pPr>
        <w:rPr>
          <w:rFonts w:ascii="Arial" w:eastAsia="Arial" w:hAnsi="Arial" w:cs="Arial"/>
          <w:sz w:val="24"/>
          <w:szCs w:val="24"/>
        </w:rPr>
      </w:pPr>
    </w:p>
    <w:p w14:paraId="792B3F76" w14:textId="77777777" w:rsidR="005C1D22" w:rsidRDefault="005C1D22">
      <w:pPr>
        <w:rPr>
          <w:rFonts w:ascii="Arial" w:eastAsia="Arial" w:hAnsi="Arial" w:cs="Arial"/>
          <w:sz w:val="24"/>
          <w:szCs w:val="24"/>
        </w:rPr>
      </w:pPr>
    </w:p>
    <w:p w14:paraId="792B3F77" w14:textId="77777777" w:rsidR="005C1D22" w:rsidRDefault="005C1D22">
      <w:pPr>
        <w:rPr>
          <w:rFonts w:ascii="Arial" w:eastAsia="Arial" w:hAnsi="Arial" w:cs="Arial"/>
          <w:sz w:val="24"/>
          <w:szCs w:val="24"/>
        </w:rPr>
      </w:pPr>
    </w:p>
    <w:p w14:paraId="792B3F78" w14:textId="77777777" w:rsidR="005C1D22" w:rsidRDefault="005C1D22">
      <w:pPr>
        <w:rPr>
          <w:rFonts w:ascii="Arial" w:eastAsia="Arial" w:hAnsi="Arial" w:cs="Arial"/>
          <w:sz w:val="24"/>
          <w:szCs w:val="24"/>
        </w:rPr>
      </w:pPr>
    </w:p>
    <w:p w14:paraId="792B3F79" w14:textId="77777777" w:rsidR="005C1D22" w:rsidRDefault="005C1D22">
      <w:pPr>
        <w:rPr>
          <w:rFonts w:ascii="Arial" w:eastAsia="Arial" w:hAnsi="Arial" w:cs="Arial"/>
          <w:sz w:val="24"/>
          <w:szCs w:val="24"/>
        </w:rPr>
      </w:pPr>
    </w:p>
    <w:p w14:paraId="792B3F7A" w14:textId="77777777" w:rsidR="005C1D22" w:rsidRDefault="005C1D22">
      <w:pPr>
        <w:rPr>
          <w:rFonts w:ascii="Arial" w:eastAsia="Arial" w:hAnsi="Arial" w:cs="Arial"/>
          <w:sz w:val="24"/>
          <w:szCs w:val="24"/>
        </w:rPr>
      </w:pPr>
    </w:p>
    <w:p w14:paraId="792B3F7B" w14:textId="77777777" w:rsidR="005C1D22" w:rsidRDefault="00C45635">
      <w:pPr>
        <w:tabs>
          <w:tab w:val="left" w:pos="1620"/>
        </w:tabs>
        <w:rPr>
          <w:rFonts w:ascii="Arial" w:eastAsia="Arial" w:hAnsi="Arial" w:cs="Arial"/>
          <w:sz w:val="24"/>
          <w:szCs w:val="24"/>
        </w:rPr>
        <w:sectPr w:rsidR="005C1D22">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pgNumType w:start="1"/>
          <w:cols w:space="720"/>
        </w:sectPr>
      </w:pPr>
      <w:r>
        <w:rPr>
          <w:rFonts w:ascii="Arial" w:eastAsia="Arial" w:hAnsi="Arial" w:cs="Arial"/>
          <w:sz w:val="24"/>
          <w:szCs w:val="24"/>
        </w:rPr>
        <w:tab/>
      </w:r>
    </w:p>
    <w:p w14:paraId="792B3F7C" w14:textId="77777777" w:rsidR="005C1D22" w:rsidRDefault="005C1D22">
      <w:pPr>
        <w:rPr>
          <w:rFonts w:ascii="Arial" w:eastAsia="Arial" w:hAnsi="Arial" w:cs="Arial"/>
          <w:b/>
          <w:smallCaps/>
          <w:sz w:val="24"/>
          <w:szCs w:val="24"/>
        </w:rPr>
      </w:pPr>
    </w:p>
    <w:p w14:paraId="792B3F7D" w14:textId="77777777" w:rsidR="005C1D22" w:rsidRDefault="00C45635">
      <w:pPr>
        <w:rPr>
          <w:rFonts w:ascii="Arial" w:eastAsia="Arial" w:hAnsi="Arial" w:cs="Arial"/>
          <w:sz w:val="24"/>
          <w:szCs w:val="24"/>
        </w:rPr>
      </w:pPr>
      <w:r>
        <w:rPr>
          <w:rFonts w:ascii="Arial" w:eastAsia="Arial" w:hAnsi="Arial" w:cs="Arial"/>
          <w:sz w:val="24"/>
          <w:szCs w:val="24"/>
        </w:rPr>
        <w:t>This Framework Award Form creates the Framework Contract RM6248 Payment Solutions 2. It summarises the main features of the procurement and includes CCS and the Supplier’s contact details.</w:t>
      </w:r>
    </w:p>
    <w:tbl>
      <w:tblPr>
        <w:tblStyle w:val="a5"/>
        <w:tblW w:w="10531"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36"/>
        <w:gridCol w:w="2025"/>
        <w:gridCol w:w="8070"/>
      </w:tblGrid>
      <w:tr w:rsidR="005C1D22" w14:paraId="792B3F84" w14:textId="77777777" w:rsidTr="005C1D22">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792B3F7E" w14:textId="77777777" w:rsidR="005C1D22" w:rsidRDefault="005C1D22">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792B3F7F" w14:textId="77777777" w:rsidR="005C1D22" w:rsidRDefault="00C45635">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070" w:type="dxa"/>
          </w:tcPr>
          <w:p w14:paraId="792B3F80" w14:textId="77777777" w:rsidR="005C1D22" w:rsidRDefault="00C45635">
            <w:pPr>
              <w:spacing w:after="0"/>
              <w:rPr>
                <w:rFonts w:ascii="Arial" w:eastAsia="Arial" w:hAnsi="Arial" w:cs="Arial"/>
                <w:sz w:val="24"/>
                <w:szCs w:val="24"/>
              </w:rPr>
            </w:pPr>
            <w:r>
              <w:rPr>
                <w:rFonts w:ascii="Arial" w:eastAsia="Arial" w:hAnsi="Arial" w:cs="Arial"/>
                <w:sz w:val="24"/>
                <w:szCs w:val="24"/>
              </w:rPr>
              <w:t xml:space="preserve">The Minister for the Cabinet Office represented by its executive agency the Crown Commercial Service (CCS). </w:t>
            </w:r>
          </w:p>
          <w:p w14:paraId="792B3F81" w14:textId="77777777" w:rsidR="005C1D22" w:rsidRDefault="005C1D22">
            <w:pPr>
              <w:spacing w:after="0"/>
              <w:rPr>
                <w:rFonts w:ascii="Arial" w:eastAsia="Arial" w:hAnsi="Arial" w:cs="Arial"/>
                <w:sz w:val="24"/>
                <w:szCs w:val="24"/>
              </w:rPr>
            </w:pPr>
          </w:p>
          <w:p w14:paraId="792B3F82" w14:textId="77777777" w:rsidR="005C1D22" w:rsidRDefault="00C45635">
            <w:pPr>
              <w:spacing w:after="0"/>
              <w:rPr>
                <w:rFonts w:ascii="Arial" w:eastAsia="Arial" w:hAnsi="Arial" w:cs="Arial"/>
                <w:sz w:val="24"/>
                <w:szCs w:val="24"/>
              </w:rPr>
            </w:pPr>
            <w:r>
              <w:rPr>
                <w:rFonts w:ascii="Arial" w:eastAsia="Arial" w:hAnsi="Arial" w:cs="Arial"/>
                <w:sz w:val="24"/>
                <w:szCs w:val="24"/>
              </w:rPr>
              <w:t>Its offices are on: 9th Floor, The Capital, Old Hall Street, Liverpool L3 9PP.</w:t>
            </w:r>
          </w:p>
          <w:p w14:paraId="792B3F83" w14:textId="77777777" w:rsidR="005C1D22" w:rsidRDefault="005C1D22">
            <w:pPr>
              <w:spacing w:after="0"/>
              <w:rPr>
                <w:rFonts w:ascii="Arial" w:eastAsia="Arial" w:hAnsi="Arial" w:cs="Arial"/>
                <w:b/>
                <w:sz w:val="24"/>
                <w:szCs w:val="24"/>
                <w:highlight w:val="yellow"/>
              </w:rPr>
            </w:pPr>
          </w:p>
        </w:tc>
      </w:tr>
      <w:tr w:rsidR="005C1D22" w14:paraId="792B3F98" w14:textId="77777777" w:rsidTr="005C1D22">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792B3F85" w14:textId="77777777" w:rsidR="005C1D22" w:rsidRDefault="005C1D22">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792B3F86" w14:textId="77777777" w:rsidR="005C1D22" w:rsidRDefault="00C45635">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w:t>
            </w:r>
          </w:p>
        </w:tc>
        <w:tc>
          <w:tcPr>
            <w:cnfStyle w:val="000010000000" w:firstRow="0" w:lastRow="0" w:firstColumn="0" w:lastColumn="0" w:oddVBand="1" w:evenVBand="0" w:oddHBand="0" w:evenHBand="0" w:firstRowFirstColumn="0" w:firstRowLastColumn="0" w:lastRowFirstColumn="0" w:lastRowLastColumn="0"/>
            <w:tcW w:w="8070" w:type="dxa"/>
          </w:tcPr>
          <w:p w14:paraId="792B3F87" w14:textId="77777777" w:rsidR="005C1D22" w:rsidRDefault="005C1D22">
            <w:pPr>
              <w:widowControl w:val="0"/>
              <w:pBdr>
                <w:top w:val="nil"/>
                <w:left w:val="nil"/>
                <w:bottom w:val="nil"/>
                <w:right w:val="nil"/>
                <w:between w:val="nil"/>
              </w:pBdr>
              <w:spacing w:after="0"/>
              <w:rPr>
                <w:rFonts w:ascii="Arial" w:eastAsia="Arial" w:hAnsi="Arial" w:cs="Arial"/>
                <w:b/>
                <w:color w:val="000000"/>
                <w:sz w:val="24"/>
                <w:szCs w:val="24"/>
              </w:rPr>
            </w:pPr>
          </w:p>
          <w:tbl>
            <w:tblPr>
              <w:tblStyle w:val="a6"/>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5C1D22" w14:paraId="792B3F8A" w14:textId="77777777">
              <w:tc>
                <w:tcPr>
                  <w:tcW w:w="2296" w:type="dxa"/>
                  <w:shd w:val="clear" w:color="auto" w:fill="auto"/>
                </w:tcPr>
                <w:p w14:paraId="792B3F88" w14:textId="77777777" w:rsidR="005C1D22" w:rsidRDefault="00C45635">
                  <w:pPr>
                    <w:spacing w:after="0"/>
                    <w:ind w:left="-75"/>
                    <w:rPr>
                      <w:rFonts w:ascii="Arial" w:eastAsia="Arial" w:hAnsi="Arial" w:cs="Arial"/>
                      <w:sz w:val="24"/>
                      <w:szCs w:val="24"/>
                    </w:rPr>
                  </w:pPr>
                  <w:r>
                    <w:rPr>
                      <w:rFonts w:ascii="Arial" w:eastAsia="Arial" w:hAnsi="Arial" w:cs="Arial"/>
                      <w:sz w:val="24"/>
                      <w:szCs w:val="24"/>
                    </w:rPr>
                    <w:t xml:space="preserve">Name: </w:t>
                  </w:r>
                </w:p>
              </w:tc>
              <w:tc>
                <w:tcPr>
                  <w:tcW w:w="4991" w:type="dxa"/>
                </w:tcPr>
                <w:p w14:paraId="792B3F89" w14:textId="77777777" w:rsidR="005C1D22" w:rsidRDefault="00C45635">
                  <w:pPr>
                    <w:spacing w:after="0"/>
                    <w:rPr>
                      <w:rFonts w:ascii="Arial" w:eastAsia="Arial" w:hAnsi="Arial" w:cs="Arial"/>
                      <w:sz w:val="24"/>
                      <w:szCs w:val="24"/>
                      <w:highlight w:val="yellow"/>
                    </w:rPr>
                  </w:pPr>
                  <w:r>
                    <w:rPr>
                      <w:rFonts w:ascii="Arial" w:eastAsia="Arial" w:hAnsi="Arial" w:cs="Arial"/>
                      <w:b/>
                      <w:sz w:val="24"/>
                      <w:szCs w:val="24"/>
                      <w:highlight w:val="yellow"/>
                    </w:rPr>
                    <w:t xml:space="preserve">[Insert </w:t>
                  </w:r>
                  <w:r>
                    <w:rPr>
                      <w:rFonts w:ascii="Arial" w:eastAsia="Arial" w:hAnsi="Arial" w:cs="Arial"/>
                      <w:sz w:val="24"/>
                      <w:szCs w:val="24"/>
                    </w:rPr>
                    <w:t>name (registered name if registered)]</w:t>
                  </w:r>
                </w:p>
              </w:tc>
            </w:tr>
            <w:tr w:rsidR="005C1D22" w14:paraId="792B3F8D" w14:textId="77777777">
              <w:tc>
                <w:tcPr>
                  <w:tcW w:w="2296" w:type="dxa"/>
                  <w:shd w:val="clear" w:color="auto" w:fill="auto"/>
                </w:tcPr>
                <w:p w14:paraId="792B3F8B" w14:textId="77777777" w:rsidR="005C1D22" w:rsidRDefault="00C45635">
                  <w:pPr>
                    <w:spacing w:after="0"/>
                    <w:ind w:left="-75"/>
                    <w:rPr>
                      <w:rFonts w:ascii="Arial" w:eastAsia="Arial" w:hAnsi="Arial" w:cs="Arial"/>
                      <w:sz w:val="24"/>
                      <w:szCs w:val="24"/>
                    </w:rPr>
                  </w:pPr>
                  <w:r>
                    <w:rPr>
                      <w:rFonts w:ascii="Arial" w:eastAsia="Arial" w:hAnsi="Arial" w:cs="Arial"/>
                      <w:sz w:val="24"/>
                      <w:szCs w:val="24"/>
                    </w:rPr>
                    <w:t xml:space="preserve">Address: </w:t>
                  </w:r>
                </w:p>
              </w:tc>
              <w:tc>
                <w:tcPr>
                  <w:tcW w:w="4991" w:type="dxa"/>
                </w:tcPr>
                <w:p w14:paraId="792B3F8C" w14:textId="77777777" w:rsidR="005C1D22" w:rsidRDefault="00C45635">
                  <w:pPr>
                    <w:spacing w:after="0"/>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address registered address if registered]</w:t>
                  </w:r>
                </w:p>
              </w:tc>
            </w:tr>
            <w:tr w:rsidR="005C1D22" w14:paraId="792B3F90" w14:textId="77777777">
              <w:tc>
                <w:tcPr>
                  <w:tcW w:w="2296" w:type="dxa"/>
                  <w:shd w:val="clear" w:color="auto" w:fill="auto"/>
                </w:tcPr>
                <w:p w14:paraId="792B3F8E" w14:textId="77777777" w:rsidR="005C1D22" w:rsidRDefault="00C45635">
                  <w:pPr>
                    <w:spacing w:after="0"/>
                    <w:ind w:left="-75"/>
                    <w:rPr>
                      <w:rFonts w:ascii="Arial" w:eastAsia="Arial" w:hAnsi="Arial" w:cs="Arial"/>
                      <w:sz w:val="24"/>
                      <w:szCs w:val="24"/>
                    </w:rPr>
                  </w:pPr>
                  <w:r>
                    <w:rPr>
                      <w:rFonts w:ascii="Arial" w:eastAsia="Arial" w:hAnsi="Arial" w:cs="Arial"/>
                      <w:sz w:val="24"/>
                      <w:szCs w:val="24"/>
                    </w:rPr>
                    <w:t xml:space="preserve">Registration number:    </w:t>
                  </w:r>
                </w:p>
              </w:tc>
              <w:tc>
                <w:tcPr>
                  <w:tcW w:w="4991" w:type="dxa"/>
                </w:tcPr>
                <w:p w14:paraId="792B3F8F" w14:textId="77777777" w:rsidR="005C1D22" w:rsidRDefault="00C45635">
                  <w:pPr>
                    <w:spacing w:after="0"/>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registration number if registered]</w:t>
                  </w:r>
                </w:p>
              </w:tc>
            </w:tr>
            <w:tr w:rsidR="005C1D22" w14:paraId="792B3F93" w14:textId="77777777">
              <w:tc>
                <w:tcPr>
                  <w:tcW w:w="2296" w:type="dxa"/>
                  <w:shd w:val="clear" w:color="auto" w:fill="auto"/>
                </w:tcPr>
                <w:p w14:paraId="792B3F91" w14:textId="77777777" w:rsidR="005C1D22" w:rsidRDefault="00C45635">
                  <w:pPr>
                    <w:spacing w:after="0"/>
                    <w:ind w:left="-75"/>
                    <w:rPr>
                      <w:rFonts w:ascii="Arial" w:eastAsia="Arial" w:hAnsi="Arial" w:cs="Arial"/>
                      <w:sz w:val="24"/>
                      <w:szCs w:val="24"/>
                    </w:rPr>
                  </w:pPr>
                  <w:r>
                    <w:rPr>
                      <w:rFonts w:ascii="Arial" w:eastAsia="Arial" w:hAnsi="Arial" w:cs="Arial"/>
                      <w:sz w:val="24"/>
                      <w:szCs w:val="24"/>
                    </w:rPr>
                    <w:t>SID4GOV ID:</w:t>
                  </w:r>
                </w:p>
              </w:tc>
              <w:tc>
                <w:tcPr>
                  <w:tcW w:w="4991" w:type="dxa"/>
                </w:tcPr>
                <w:p w14:paraId="792B3F92" w14:textId="77777777" w:rsidR="005C1D22" w:rsidRDefault="00C45635">
                  <w:pPr>
                    <w:spacing w:after="0"/>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SID4GOV ID if you have on</w:t>
                  </w:r>
                  <w:r>
                    <w:rPr>
                      <w:rFonts w:ascii="Arial" w:eastAsia="Arial" w:hAnsi="Arial" w:cs="Arial"/>
                      <w:sz w:val="20"/>
                      <w:szCs w:val="20"/>
                    </w:rPr>
                    <w:t>e]</w:t>
                  </w:r>
                </w:p>
              </w:tc>
            </w:tr>
            <w:tr w:rsidR="005C1D22" w14:paraId="792B3F96" w14:textId="77777777">
              <w:tc>
                <w:tcPr>
                  <w:tcW w:w="2296" w:type="dxa"/>
                  <w:shd w:val="clear" w:color="auto" w:fill="auto"/>
                </w:tcPr>
                <w:p w14:paraId="792B3F94" w14:textId="77777777" w:rsidR="005C1D22" w:rsidRDefault="005C1D22">
                  <w:pPr>
                    <w:spacing w:after="0"/>
                    <w:ind w:left="-75"/>
                    <w:rPr>
                      <w:rFonts w:ascii="Arial" w:eastAsia="Arial" w:hAnsi="Arial" w:cs="Arial"/>
                      <w:sz w:val="24"/>
                      <w:szCs w:val="24"/>
                    </w:rPr>
                  </w:pPr>
                </w:p>
              </w:tc>
              <w:tc>
                <w:tcPr>
                  <w:tcW w:w="4991" w:type="dxa"/>
                </w:tcPr>
                <w:p w14:paraId="792B3F95" w14:textId="77777777" w:rsidR="005C1D22" w:rsidRDefault="005C1D22">
                  <w:pPr>
                    <w:spacing w:after="0"/>
                    <w:rPr>
                      <w:rFonts w:ascii="Arial" w:eastAsia="Arial" w:hAnsi="Arial" w:cs="Arial"/>
                      <w:sz w:val="24"/>
                      <w:szCs w:val="24"/>
                      <w:highlight w:val="yellow"/>
                    </w:rPr>
                  </w:pPr>
                </w:p>
              </w:tc>
            </w:tr>
          </w:tbl>
          <w:p w14:paraId="792B3F97" w14:textId="77777777" w:rsidR="005C1D22" w:rsidRDefault="005C1D22">
            <w:pPr>
              <w:spacing w:after="0"/>
              <w:rPr>
                <w:rFonts w:ascii="Arial" w:eastAsia="Arial" w:hAnsi="Arial" w:cs="Arial"/>
                <w:sz w:val="24"/>
                <w:szCs w:val="24"/>
              </w:rPr>
            </w:pPr>
          </w:p>
        </w:tc>
      </w:tr>
      <w:tr w:rsidR="005C1D22" w14:paraId="792B3F9E" w14:textId="77777777" w:rsidTr="005C1D22">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792B3F99" w14:textId="77777777" w:rsidR="005C1D22" w:rsidRDefault="005C1D22">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792B3F9A" w14:textId="77777777" w:rsidR="005C1D22" w:rsidRDefault="00C45635">
            <w:pPr>
              <w:pBdr>
                <w:top w:val="nil"/>
                <w:left w:val="nil"/>
                <w:bottom w:val="nil"/>
                <w:right w:val="nil"/>
                <w:between w:val="nil"/>
              </w:pBdr>
              <w:spacing w:after="0" w:line="240" w:lineRule="auto"/>
              <w:ind w:left="34"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070" w:type="dxa"/>
          </w:tcPr>
          <w:p w14:paraId="792B3F9B" w14:textId="77777777" w:rsidR="005C1D22" w:rsidRDefault="00C45635">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This framework contract between CCS and the Supplier allows the Supplier to be considered for Call-off Contracts to supply the Deliverables [</w:t>
            </w:r>
            <w:r>
              <w:rPr>
                <w:rFonts w:ascii="Arial" w:eastAsia="Arial" w:hAnsi="Arial" w:cs="Arial"/>
                <w:color w:val="000000"/>
                <w:sz w:val="24"/>
                <w:szCs w:val="24"/>
                <w:highlight w:val="yellow"/>
              </w:rPr>
              <w:t>in Lot(s) [Lot 1 Purchasing Cards, Lot 2 Prepaid Cards, Lot 3 Voucher Solutions]</w:t>
            </w:r>
            <w:r>
              <w:rPr>
                <w:rFonts w:ascii="Arial" w:eastAsia="Arial" w:hAnsi="Arial" w:cs="Arial"/>
                <w:color w:val="000000"/>
                <w:sz w:val="24"/>
                <w:szCs w:val="24"/>
              </w:rPr>
              <w:t xml:space="preserve">. You cannot deliver in any other Lot under this contract. Any references made to other Lots in this contract do not apply.] </w:t>
            </w:r>
          </w:p>
          <w:p w14:paraId="792B3F9C" w14:textId="77777777" w:rsidR="005C1D22" w:rsidRDefault="00C45635">
            <w:pPr>
              <w:pBdr>
                <w:top w:val="nil"/>
                <w:left w:val="nil"/>
                <w:bottom w:val="nil"/>
                <w:right w:val="nil"/>
                <w:between w:val="nil"/>
              </w:pBdr>
              <w:spacing w:after="0" w:line="240" w:lineRule="auto"/>
              <w:ind w:left="360" w:hanging="360"/>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 xml:space="preserve">This opportunity is advertised in the Contract Notice in the Find a Tender Service reference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highlight w:val="yellow"/>
              </w:rPr>
              <w:t xml:space="preserve"> </w:t>
            </w:r>
            <w:r>
              <w:rPr>
                <w:rFonts w:ascii="Arial" w:eastAsia="Arial" w:hAnsi="Arial" w:cs="Arial"/>
                <w:color w:val="000000"/>
                <w:sz w:val="24"/>
                <w:szCs w:val="24"/>
              </w:rPr>
              <w:t>reference number] (FTS Contra</w:t>
            </w:r>
            <w:r>
              <w:rPr>
                <w:rFonts w:ascii="Arial" w:eastAsia="Arial" w:hAnsi="Arial" w:cs="Arial"/>
                <w:color w:val="000000"/>
                <w:sz w:val="24"/>
                <w:szCs w:val="24"/>
              </w:rPr>
              <w:t>ct Notice).</w:t>
            </w:r>
          </w:p>
          <w:p w14:paraId="792B3F9D" w14:textId="77777777" w:rsidR="005C1D22" w:rsidRDefault="005C1D22">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p>
        </w:tc>
      </w:tr>
      <w:tr w:rsidR="005C1D22" w14:paraId="792B3FAB" w14:textId="77777777" w:rsidTr="005C1D22">
        <w:trPr>
          <w:trHeight w:val="327"/>
        </w:trPr>
        <w:tc>
          <w:tcPr>
            <w:cnfStyle w:val="000010000000" w:firstRow="0" w:lastRow="0" w:firstColumn="0" w:lastColumn="0" w:oddVBand="1" w:evenVBand="0" w:oddHBand="0" w:evenHBand="0" w:firstRowFirstColumn="0" w:firstRowLastColumn="0" w:lastRowFirstColumn="0" w:lastRowLastColumn="0"/>
            <w:tcW w:w="436" w:type="dxa"/>
          </w:tcPr>
          <w:p w14:paraId="792B3F9F" w14:textId="77777777" w:rsidR="005C1D22" w:rsidRDefault="005C1D22">
            <w:pPr>
              <w:keepNext/>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792B3FA0" w14:textId="77777777" w:rsidR="005C1D22" w:rsidRDefault="00C45635">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070" w:type="dxa"/>
          </w:tcPr>
          <w:p w14:paraId="792B3FA1" w14:textId="77777777" w:rsidR="005C1D22" w:rsidRDefault="00C45635">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general description of the Deliverables, by Lot if relevant]</w:t>
            </w:r>
          </w:p>
          <w:p w14:paraId="792B3FA2" w14:textId="77777777" w:rsidR="005C1D22" w:rsidRDefault="005C1D22">
            <w:pPr>
              <w:pBdr>
                <w:top w:val="nil"/>
                <w:left w:val="nil"/>
                <w:bottom w:val="nil"/>
                <w:right w:val="nil"/>
                <w:between w:val="nil"/>
              </w:pBdr>
              <w:spacing w:after="0" w:line="240" w:lineRule="auto"/>
              <w:ind w:left="360" w:hanging="360"/>
              <w:rPr>
                <w:rFonts w:ascii="Arial" w:eastAsia="Arial" w:hAnsi="Arial" w:cs="Arial"/>
                <w:color w:val="000000"/>
                <w:sz w:val="24"/>
                <w:szCs w:val="24"/>
              </w:rPr>
            </w:pPr>
          </w:p>
          <w:p w14:paraId="792B3FA3" w14:textId="77777777" w:rsidR="005C1D22" w:rsidRDefault="00C45635">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highlight w:val="yellow"/>
              </w:rPr>
              <w:t>Lot 1 Procurement Card</w:t>
            </w:r>
          </w:p>
          <w:p w14:paraId="792B3FA4" w14:textId="77777777" w:rsidR="005C1D22" w:rsidRDefault="00C45635">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highlight w:val="yellow"/>
              </w:rPr>
              <w:t>Lot 2 Prepaid Cards</w:t>
            </w:r>
          </w:p>
          <w:p w14:paraId="792B3FA5" w14:textId="77777777" w:rsidR="005C1D22" w:rsidRDefault="00C45635">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highlight w:val="yellow"/>
              </w:rPr>
              <w:t>Lot 3 Vouchers</w:t>
            </w:r>
          </w:p>
          <w:p w14:paraId="792B3FA6" w14:textId="77777777" w:rsidR="005C1D22" w:rsidRDefault="005C1D22">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p>
          <w:p w14:paraId="792B3FA7" w14:textId="77777777" w:rsidR="005C1D22" w:rsidRDefault="00C45635">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highlight w:val="yellow"/>
              </w:rPr>
              <w:t>[Delete]</w:t>
            </w:r>
          </w:p>
          <w:p w14:paraId="792B3FA8" w14:textId="77777777" w:rsidR="005C1D22" w:rsidRDefault="005C1D22">
            <w:pPr>
              <w:pBdr>
                <w:top w:val="nil"/>
                <w:left w:val="nil"/>
                <w:bottom w:val="nil"/>
                <w:right w:val="nil"/>
                <w:between w:val="nil"/>
              </w:pBdr>
              <w:spacing w:after="0" w:line="240" w:lineRule="auto"/>
              <w:ind w:left="360" w:hanging="360"/>
              <w:rPr>
                <w:rFonts w:ascii="Arial" w:eastAsia="Arial" w:hAnsi="Arial" w:cs="Arial"/>
                <w:color w:val="000000"/>
                <w:sz w:val="24"/>
                <w:szCs w:val="24"/>
              </w:rPr>
            </w:pPr>
          </w:p>
          <w:p w14:paraId="792B3FA9" w14:textId="77777777" w:rsidR="005C1D22" w:rsidRDefault="00C45635">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See Framework Schedule 1 (Specification) for further details.</w:t>
            </w:r>
          </w:p>
          <w:p w14:paraId="792B3FAA" w14:textId="77777777" w:rsidR="005C1D22" w:rsidRDefault="005C1D22">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5C1D22" w14:paraId="792B3FB1" w14:textId="77777777" w:rsidTr="005C1D22">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792B3FAC" w14:textId="77777777" w:rsidR="005C1D22" w:rsidRDefault="005C1D22">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792B3FAD" w14:textId="77777777" w:rsidR="005C1D22" w:rsidRDefault="00C45635">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w:t>
            </w:r>
          </w:p>
          <w:p w14:paraId="792B3FAE" w14:textId="77777777" w:rsidR="005C1D22" w:rsidRDefault="00C45635">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Start Date</w:t>
            </w:r>
          </w:p>
          <w:p w14:paraId="792B3FAF" w14:textId="77777777" w:rsidR="005C1D22" w:rsidRDefault="005C1D22">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70" w:type="dxa"/>
          </w:tcPr>
          <w:p w14:paraId="792B3FB0" w14:textId="77777777" w:rsidR="005C1D22" w:rsidRDefault="00C45635">
            <w:pPr>
              <w:spacing w:after="0"/>
              <w:ind w:right="936"/>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Day Month Year]</w:t>
            </w:r>
          </w:p>
        </w:tc>
      </w:tr>
      <w:tr w:rsidR="005C1D22" w14:paraId="792B3FB6" w14:textId="77777777" w:rsidTr="005C1D22">
        <w:trPr>
          <w:trHeight w:val="60"/>
        </w:trPr>
        <w:tc>
          <w:tcPr>
            <w:cnfStyle w:val="000010000000" w:firstRow="0" w:lastRow="0" w:firstColumn="0" w:lastColumn="0" w:oddVBand="1" w:evenVBand="0" w:oddHBand="0" w:evenHBand="0" w:firstRowFirstColumn="0" w:firstRowLastColumn="0" w:lastRowFirstColumn="0" w:lastRowLastColumn="0"/>
            <w:tcW w:w="436" w:type="dxa"/>
          </w:tcPr>
          <w:p w14:paraId="792B3FB2" w14:textId="77777777" w:rsidR="005C1D22" w:rsidRDefault="005C1D22">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792B3FB3" w14:textId="77777777" w:rsidR="005C1D22" w:rsidRDefault="00C45635">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Expiry Date</w:t>
            </w:r>
          </w:p>
          <w:p w14:paraId="792B3FB4" w14:textId="77777777" w:rsidR="005C1D22" w:rsidRDefault="005C1D22">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70" w:type="dxa"/>
          </w:tcPr>
          <w:p w14:paraId="792B3FB5" w14:textId="77777777" w:rsidR="005C1D22" w:rsidRDefault="00C45635">
            <w:pPr>
              <w:spacing w:after="0"/>
              <w:ind w:right="936"/>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Day Month Year]</w:t>
            </w:r>
          </w:p>
        </w:tc>
      </w:tr>
      <w:tr w:rsidR="005C1D22" w14:paraId="792B3FBE" w14:textId="77777777" w:rsidTr="005C1D22">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14:paraId="792B3FB7" w14:textId="77777777" w:rsidR="005C1D22" w:rsidRDefault="005C1D22">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792B3FB8" w14:textId="77777777" w:rsidR="005C1D22" w:rsidRDefault="00C45635">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14:paraId="792B3FB9" w14:textId="77777777" w:rsidR="005C1D22" w:rsidRDefault="00C45635">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Optional</w:t>
            </w:r>
          </w:p>
          <w:p w14:paraId="792B3FBA" w14:textId="77777777" w:rsidR="005C1D22" w:rsidRDefault="00C45635">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lastRenderedPageBreak/>
              <w:t>Extension</w:t>
            </w:r>
          </w:p>
          <w:p w14:paraId="792B3FBB" w14:textId="77777777" w:rsidR="005C1D22" w:rsidRDefault="00C45635">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Period</w:t>
            </w:r>
          </w:p>
        </w:tc>
        <w:tc>
          <w:tcPr>
            <w:cnfStyle w:val="000010000000" w:firstRow="0" w:lastRow="0" w:firstColumn="0" w:lastColumn="0" w:oddVBand="1" w:evenVBand="0" w:oddHBand="0" w:evenHBand="0" w:firstRowFirstColumn="0" w:firstRowLastColumn="0" w:lastRowFirstColumn="0" w:lastRowLastColumn="0"/>
            <w:tcW w:w="8070" w:type="dxa"/>
          </w:tcPr>
          <w:p w14:paraId="792B3FBC" w14:textId="77777777" w:rsidR="005C1D22" w:rsidRDefault="00C45635">
            <w:pPr>
              <w:spacing w:after="0"/>
              <w:ind w:right="936"/>
              <w:rPr>
                <w:rFonts w:ascii="Arial" w:eastAsia="Arial" w:hAnsi="Arial" w:cs="Arial"/>
                <w:sz w:val="24"/>
                <w:szCs w:val="24"/>
              </w:rPr>
            </w:pPr>
            <w:r>
              <w:rPr>
                <w:rFonts w:ascii="Arial" w:eastAsia="Arial" w:hAnsi="Arial" w:cs="Arial"/>
                <w:sz w:val="24"/>
                <w:szCs w:val="24"/>
                <w:highlight w:val="yellow"/>
              </w:rPr>
              <w:lastRenderedPageBreak/>
              <w:t>[</w:t>
            </w:r>
            <w:r>
              <w:rPr>
                <w:rFonts w:ascii="Arial" w:eastAsia="Arial" w:hAnsi="Arial" w:cs="Arial"/>
                <w:b/>
                <w:sz w:val="24"/>
                <w:szCs w:val="24"/>
                <w:highlight w:val="yellow"/>
              </w:rPr>
              <w:t xml:space="preserve">Insert </w:t>
            </w:r>
            <w:r>
              <w:rPr>
                <w:rFonts w:ascii="Arial" w:eastAsia="Arial" w:hAnsi="Arial" w:cs="Arial"/>
                <w:sz w:val="24"/>
                <w:szCs w:val="24"/>
              </w:rPr>
              <w:t>detail about extensions of this contract]</w:t>
            </w:r>
          </w:p>
          <w:p w14:paraId="792B3FBD" w14:textId="77777777" w:rsidR="005C1D22" w:rsidRDefault="00C45635">
            <w:pPr>
              <w:spacing w:after="0"/>
              <w:ind w:right="936"/>
              <w:rPr>
                <w:rFonts w:ascii="Arial" w:eastAsia="Arial" w:hAnsi="Arial" w:cs="Arial"/>
                <w:sz w:val="24"/>
                <w:szCs w:val="24"/>
              </w:rPr>
            </w:pPr>
            <w:r>
              <w:rPr>
                <w:rFonts w:ascii="Arial" w:eastAsia="Arial" w:hAnsi="Arial" w:cs="Arial"/>
                <w:sz w:val="24"/>
                <w:szCs w:val="24"/>
              </w:rPr>
              <w:lastRenderedPageBreak/>
              <w:t xml:space="preserve">Up to </w:t>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Day Month Year]</w:t>
            </w:r>
          </w:p>
        </w:tc>
      </w:tr>
      <w:tr w:rsidR="005C1D22" w14:paraId="792B3FC8" w14:textId="77777777" w:rsidTr="005C1D22">
        <w:trPr>
          <w:trHeight w:val="837"/>
        </w:trPr>
        <w:tc>
          <w:tcPr>
            <w:cnfStyle w:val="000010000000" w:firstRow="0" w:lastRow="0" w:firstColumn="0" w:lastColumn="0" w:oddVBand="1" w:evenVBand="0" w:oddHBand="0" w:evenHBand="0" w:firstRowFirstColumn="0" w:firstRowLastColumn="0" w:lastRowFirstColumn="0" w:lastRowLastColumn="0"/>
            <w:tcW w:w="436" w:type="dxa"/>
          </w:tcPr>
          <w:p w14:paraId="792B3FBF" w14:textId="77777777" w:rsidR="005C1D22" w:rsidRDefault="005C1D22">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792B3FC0" w14:textId="77777777" w:rsidR="005C1D22" w:rsidRDefault="00C45635">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Order</w:t>
            </w:r>
          </w:p>
          <w:p w14:paraId="792B3FC1" w14:textId="77777777" w:rsidR="005C1D22" w:rsidRDefault="00C45635">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Procedure</w:t>
            </w:r>
          </w:p>
        </w:tc>
        <w:tc>
          <w:tcPr>
            <w:cnfStyle w:val="000010000000" w:firstRow="0" w:lastRow="0" w:firstColumn="0" w:lastColumn="0" w:oddVBand="1" w:evenVBand="0" w:oddHBand="0" w:evenHBand="0" w:firstRowFirstColumn="0" w:firstRowLastColumn="0" w:lastRowFirstColumn="0" w:lastRowLastColumn="0"/>
            <w:tcW w:w="8070" w:type="dxa"/>
          </w:tcPr>
          <w:p w14:paraId="792B3FC2" w14:textId="77777777" w:rsidR="005C1D22" w:rsidRDefault="005C1D22">
            <w:pPr>
              <w:pBdr>
                <w:top w:val="nil"/>
                <w:left w:val="nil"/>
                <w:bottom w:val="nil"/>
                <w:right w:val="nil"/>
                <w:between w:val="nil"/>
              </w:pBdr>
              <w:spacing w:after="0"/>
              <w:ind w:right="936"/>
              <w:rPr>
                <w:rFonts w:ascii="Arial" w:eastAsia="Arial" w:hAnsi="Arial" w:cs="Arial"/>
                <w:b/>
                <w:sz w:val="24"/>
                <w:szCs w:val="24"/>
                <w:highlight w:val="yellow"/>
              </w:rPr>
            </w:pPr>
          </w:p>
          <w:p w14:paraId="792B3FC3" w14:textId="77777777" w:rsidR="005C1D22" w:rsidRDefault="00C45635">
            <w:pPr>
              <w:numPr>
                <w:ilvl w:val="0"/>
                <w:numId w:val="5"/>
              </w:numPr>
              <w:pBdr>
                <w:top w:val="nil"/>
                <w:left w:val="nil"/>
                <w:bottom w:val="nil"/>
                <w:right w:val="nil"/>
                <w:between w:val="nil"/>
              </w:pBdr>
              <w:spacing w:after="0"/>
              <w:ind w:right="936"/>
              <w:rPr>
                <w:rFonts w:ascii="Arial" w:eastAsia="Arial" w:hAnsi="Arial" w:cs="Arial"/>
                <w:color w:val="000000"/>
                <w:sz w:val="24"/>
                <w:szCs w:val="24"/>
              </w:rPr>
            </w:pPr>
            <w:r>
              <w:rPr>
                <w:rFonts w:ascii="Arial" w:eastAsia="Arial" w:hAnsi="Arial" w:cs="Arial"/>
                <w:color w:val="000000"/>
                <w:sz w:val="24"/>
                <w:szCs w:val="24"/>
              </w:rPr>
              <w:t xml:space="preserve">Direct award </w:t>
            </w:r>
          </w:p>
          <w:p w14:paraId="792B3FC4" w14:textId="77777777" w:rsidR="005C1D22" w:rsidRDefault="00C45635">
            <w:pPr>
              <w:numPr>
                <w:ilvl w:val="0"/>
                <w:numId w:val="5"/>
              </w:numPr>
              <w:pBdr>
                <w:top w:val="nil"/>
                <w:left w:val="nil"/>
                <w:bottom w:val="nil"/>
                <w:right w:val="nil"/>
                <w:between w:val="nil"/>
              </w:pBdr>
              <w:spacing w:after="0"/>
              <w:ind w:right="936"/>
              <w:rPr>
                <w:rFonts w:ascii="Arial" w:eastAsia="Arial" w:hAnsi="Arial" w:cs="Arial"/>
                <w:color w:val="000000"/>
                <w:sz w:val="24"/>
                <w:szCs w:val="24"/>
              </w:rPr>
            </w:pPr>
            <w:r>
              <w:rPr>
                <w:rFonts w:ascii="Arial" w:eastAsia="Arial" w:hAnsi="Arial" w:cs="Arial"/>
                <w:color w:val="000000"/>
                <w:sz w:val="24"/>
                <w:szCs w:val="24"/>
              </w:rPr>
              <w:t>Further Competition</w:t>
            </w:r>
          </w:p>
          <w:p w14:paraId="792B3FC5" w14:textId="77777777" w:rsidR="005C1D22" w:rsidRDefault="005C1D22">
            <w:pPr>
              <w:spacing w:after="0"/>
              <w:ind w:right="936"/>
              <w:rPr>
                <w:rFonts w:ascii="Arial" w:eastAsia="Arial" w:hAnsi="Arial" w:cs="Arial"/>
                <w:sz w:val="24"/>
                <w:szCs w:val="24"/>
                <w:highlight w:val="yellow"/>
              </w:rPr>
            </w:pPr>
          </w:p>
          <w:p w14:paraId="792B3FC6" w14:textId="77777777" w:rsidR="005C1D22" w:rsidRDefault="00C45635">
            <w:pPr>
              <w:spacing w:after="0"/>
              <w:ind w:right="936"/>
              <w:rPr>
                <w:rFonts w:ascii="Arial" w:eastAsia="Arial" w:hAnsi="Arial" w:cs="Arial"/>
                <w:sz w:val="24"/>
                <w:szCs w:val="24"/>
              </w:rPr>
            </w:pPr>
            <w:r>
              <w:rPr>
                <w:rFonts w:ascii="Arial" w:eastAsia="Arial" w:hAnsi="Arial" w:cs="Arial"/>
                <w:sz w:val="24"/>
                <w:szCs w:val="24"/>
              </w:rPr>
              <w:t>See Framework Schedule 7 (Call-off Award Procedure)</w:t>
            </w:r>
          </w:p>
          <w:p w14:paraId="792B3FC7" w14:textId="77777777" w:rsidR="005C1D22" w:rsidRDefault="005C1D22">
            <w:pPr>
              <w:spacing w:after="0"/>
              <w:ind w:right="936"/>
              <w:rPr>
                <w:rFonts w:ascii="Arial" w:eastAsia="Arial" w:hAnsi="Arial" w:cs="Arial"/>
                <w:sz w:val="24"/>
                <w:szCs w:val="24"/>
              </w:rPr>
            </w:pPr>
          </w:p>
        </w:tc>
      </w:tr>
      <w:tr w:rsidR="005C1D22" w14:paraId="792B400F" w14:textId="77777777" w:rsidTr="005C1D22">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14:paraId="792B3FC9" w14:textId="77777777" w:rsidR="005C1D22" w:rsidRDefault="005C1D22">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792B3FCA" w14:textId="77777777" w:rsidR="005C1D22" w:rsidRDefault="00C45635">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Incorporated Terms </w:t>
            </w:r>
          </w:p>
          <w:p w14:paraId="792B3FCB" w14:textId="77777777" w:rsidR="005C1D22" w:rsidRDefault="005C1D2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792B3FCC" w14:textId="77777777" w:rsidR="005C1D22" w:rsidRDefault="00C45635">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Pr>
                <w:rFonts w:ascii="Arial" w:eastAsia="Arial" w:hAnsi="Arial" w:cs="Arial"/>
                <w:sz w:val="24"/>
                <w:szCs w:val="24"/>
              </w:rPr>
              <w:t>(together these documents form the ‘the Framework Contract’)</w:t>
            </w:r>
          </w:p>
          <w:p w14:paraId="792B3FCD" w14:textId="77777777" w:rsidR="005C1D22" w:rsidRDefault="005C1D2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792B3FCE" w14:textId="77777777" w:rsidR="005C1D22" w:rsidRDefault="005C1D2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792B3FCF" w14:textId="77777777" w:rsidR="005C1D22" w:rsidRDefault="005C1D2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792B3FD0" w14:textId="77777777" w:rsidR="005C1D22" w:rsidRDefault="005C1D2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792B3FD1" w14:textId="77777777" w:rsidR="005C1D22" w:rsidRDefault="005C1D2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792B3FD2" w14:textId="77777777" w:rsidR="005C1D22" w:rsidRDefault="005C1D2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792B3FD3" w14:textId="77777777" w:rsidR="005C1D22" w:rsidRDefault="005C1D2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792B3FD4" w14:textId="77777777" w:rsidR="005C1D22" w:rsidRDefault="005C1D2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792B3FD5" w14:textId="77777777" w:rsidR="005C1D22" w:rsidRDefault="005C1D2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792B3FD6" w14:textId="77777777" w:rsidR="005C1D22" w:rsidRDefault="005C1D2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792B3FD7" w14:textId="77777777" w:rsidR="005C1D22" w:rsidRDefault="005C1D2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792B3FD8" w14:textId="77777777" w:rsidR="005C1D22" w:rsidRDefault="005C1D2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792B3FD9" w14:textId="77777777" w:rsidR="005C1D22" w:rsidRDefault="005C1D2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792B3FDA" w14:textId="77777777" w:rsidR="005C1D22" w:rsidRDefault="005C1D2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792B3FDB" w14:textId="77777777" w:rsidR="005C1D22" w:rsidRDefault="005C1D2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792B3FDC" w14:textId="77777777" w:rsidR="005C1D22" w:rsidRDefault="005C1D22">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070" w:type="dxa"/>
          </w:tcPr>
          <w:p w14:paraId="792B3FDD" w14:textId="77777777" w:rsidR="005C1D22" w:rsidRDefault="00C45635">
            <w:pPr>
              <w:spacing w:after="0"/>
              <w:rPr>
                <w:rFonts w:ascii="Arial" w:eastAsia="Arial" w:hAnsi="Arial" w:cs="Arial"/>
                <w:sz w:val="24"/>
                <w:szCs w:val="24"/>
              </w:rPr>
            </w:pPr>
            <w:r>
              <w:rPr>
                <w:rFonts w:ascii="Arial" w:eastAsia="Arial" w:hAnsi="Arial" w:cs="Arial"/>
                <w:sz w:val="24"/>
                <w:szCs w:val="24"/>
              </w:rPr>
              <w:t>The following documents are incorporated into the Framework Contract. Where numbers are missing we are not using these schedules. Where highlighted in yellow the Buyer may select to use the schedules. If the documents conflict, the following order of prece</w:t>
            </w:r>
            <w:r>
              <w:rPr>
                <w:rFonts w:ascii="Arial" w:eastAsia="Arial" w:hAnsi="Arial" w:cs="Arial"/>
                <w:sz w:val="24"/>
                <w:szCs w:val="24"/>
              </w:rPr>
              <w:t>dence applies:</w:t>
            </w:r>
          </w:p>
          <w:p w14:paraId="792B3FDE" w14:textId="77777777" w:rsidR="005C1D22" w:rsidRDefault="00C45635">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Framework Award Form</w:t>
            </w:r>
          </w:p>
          <w:p w14:paraId="792B3FDF" w14:textId="77777777" w:rsidR="005C1D22" w:rsidRDefault="00C45635">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Any Framework Special Terms (see Section 10 ‘Framework Special Terms’ in this Framework Award Form)</w:t>
            </w:r>
          </w:p>
          <w:p w14:paraId="792B3FE0" w14:textId="77777777" w:rsidR="005C1D22" w:rsidRDefault="00C45635">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 (Definitions) RM6248 Payment Solutions 2</w:t>
            </w:r>
          </w:p>
          <w:p w14:paraId="792B3FE1" w14:textId="77777777" w:rsidR="005C1D22" w:rsidRDefault="00C45635">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11 (Processing Data) RM6248 Payment Soluti</w:t>
            </w:r>
            <w:r>
              <w:rPr>
                <w:rFonts w:ascii="Arial" w:eastAsia="Arial" w:hAnsi="Arial" w:cs="Arial"/>
                <w:color w:val="000000"/>
                <w:sz w:val="24"/>
                <w:szCs w:val="24"/>
              </w:rPr>
              <w:t>ons 2</w:t>
            </w:r>
          </w:p>
          <w:p w14:paraId="792B3FE2" w14:textId="77777777" w:rsidR="005C1D22" w:rsidRDefault="00C45635">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The following Schedules for RM6248 Payment Solutions 2 (in equal order of precedence):</w:t>
            </w:r>
          </w:p>
          <w:p w14:paraId="792B3FE3" w14:textId="77777777" w:rsidR="005C1D22" w:rsidRDefault="00C45635">
            <w:pPr>
              <w:numPr>
                <w:ilvl w:val="1"/>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1 (Specification) </w:t>
            </w:r>
          </w:p>
          <w:p w14:paraId="792B3FE4" w14:textId="77777777" w:rsidR="005C1D22" w:rsidRDefault="00C45635">
            <w:pPr>
              <w:numPr>
                <w:ilvl w:val="1"/>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3 (Framework Prices)</w:t>
            </w:r>
          </w:p>
          <w:p w14:paraId="792B3FE5" w14:textId="77777777" w:rsidR="005C1D22" w:rsidRDefault="00C45635">
            <w:pPr>
              <w:numPr>
                <w:ilvl w:val="1"/>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4 (Framework Management)</w:t>
            </w:r>
          </w:p>
          <w:p w14:paraId="792B3FE6" w14:textId="77777777" w:rsidR="005C1D22" w:rsidRDefault="00C45635">
            <w:pPr>
              <w:numPr>
                <w:ilvl w:val="1"/>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5 (Management Charges and Information)</w:t>
            </w:r>
          </w:p>
          <w:p w14:paraId="792B3FE7" w14:textId="77777777" w:rsidR="005C1D22" w:rsidRDefault="00C45635">
            <w:pPr>
              <w:numPr>
                <w:ilvl w:val="1"/>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6 (Order Form Template and Call-Off Schedules) including the following template Call-Off Schedules: </w:t>
            </w:r>
          </w:p>
          <w:p w14:paraId="792B3FE8" w14:textId="77777777" w:rsidR="005C1D22" w:rsidRDefault="00C45635">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14:paraId="792B3FE9" w14:textId="77777777" w:rsidR="005C1D22" w:rsidRDefault="00C45635">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r>
              <w:rPr>
                <w:rFonts w:ascii="Arial" w:eastAsia="Arial" w:hAnsi="Arial" w:cs="Arial"/>
                <w:color w:val="000000"/>
                <w:sz w:val="24"/>
                <w:szCs w:val="24"/>
              </w:rPr>
              <w:t>)</w:t>
            </w:r>
          </w:p>
          <w:p w14:paraId="792B3FEA" w14:textId="77777777" w:rsidR="005C1D22" w:rsidRDefault="00C45635">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14:paraId="792B3FEB" w14:textId="77777777" w:rsidR="005C1D22" w:rsidRDefault="00C45635">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w:t>
            </w:r>
            <w:r>
              <w:rPr>
                <w:rFonts w:ascii="Arial" w:eastAsia="Arial" w:hAnsi="Arial" w:cs="Arial"/>
                <w:color w:val="000000"/>
                <w:sz w:val="24"/>
                <w:szCs w:val="24"/>
                <w:highlight w:val="yellow"/>
              </w:rPr>
              <w:tab/>
            </w:r>
          </w:p>
          <w:p w14:paraId="792B3FEC" w14:textId="77777777" w:rsidR="005C1D22" w:rsidRDefault="00C45635">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5 </w:t>
            </w:r>
            <w:r>
              <w:rPr>
                <w:rFonts w:ascii="Arial" w:eastAsia="Arial" w:hAnsi="Arial" w:cs="Arial"/>
                <w:i/>
                <w:color w:val="000000"/>
                <w:sz w:val="24"/>
                <w:szCs w:val="24"/>
              </w:rPr>
              <w:t>(</w:t>
            </w:r>
            <w:r>
              <w:rPr>
                <w:rFonts w:ascii="Arial" w:eastAsia="Arial" w:hAnsi="Arial" w:cs="Arial"/>
                <w:color w:val="000000"/>
                <w:sz w:val="24"/>
                <w:szCs w:val="24"/>
              </w:rPr>
              <w:t>Pricing Details)</w:t>
            </w:r>
            <w:r>
              <w:rPr>
                <w:rFonts w:ascii="Arial" w:eastAsia="Arial" w:hAnsi="Arial" w:cs="Arial"/>
                <w:color w:val="000000"/>
                <w:sz w:val="24"/>
                <w:szCs w:val="24"/>
              </w:rPr>
              <w:tab/>
              <w:t xml:space="preserve">           ]</w:t>
            </w:r>
          </w:p>
          <w:p w14:paraId="792B3FED" w14:textId="77777777" w:rsidR="005C1D22" w:rsidRDefault="00C45635">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6 (ICT Services)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792B3FEE" w14:textId="77777777" w:rsidR="005C1D22" w:rsidRDefault="00C45635">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7 (Key Supplier Staff)</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792B3FEF" w14:textId="77777777" w:rsidR="005C1D22" w:rsidRDefault="00C45635">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8 (Business Continuity and Disaster Recovery) ]</w:t>
            </w:r>
          </w:p>
          <w:p w14:paraId="792B3FF0" w14:textId="77777777" w:rsidR="005C1D22" w:rsidRDefault="00C45635">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9 (Security)</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t xml:space="preserve">] </w:t>
            </w:r>
          </w:p>
          <w:p w14:paraId="792B3FF1" w14:textId="77777777" w:rsidR="005C1D22" w:rsidRDefault="00C45635">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10 (Exit Management) </w:t>
            </w:r>
            <w:r>
              <w:rPr>
                <w:rFonts w:ascii="Arial" w:eastAsia="Arial" w:hAnsi="Arial" w:cs="Arial"/>
                <w:color w:val="000000"/>
                <w:sz w:val="24"/>
                <w:szCs w:val="24"/>
                <w:highlight w:val="yellow"/>
              </w:rPr>
              <w:tab/>
              <w:t>]</w:t>
            </w:r>
          </w:p>
          <w:p w14:paraId="792B3FF2" w14:textId="77777777" w:rsidR="005C1D22" w:rsidRDefault="00C45635">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11 (Installation Works) </w:t>
            </w:r>
            <w:r>
              <w:rPr>
                <w:rFonts w:ascii="Arial" w:eastAsia="Arial" w:hAnsi="Arial" w:cs="Arial"/>
                <w:color w:val="000000"/>
                <w:sz w:val="24"/>
                <w:szCs w:val="24"/>
                <w:highlight w:val="yellow"/>
              </w:rPr>
              <w:tab/>
              <w:t>]</w:t>
            </w:r>
          </w:p>
          <w:p w14:paraId="792B3FF3" w14:textId="77777777" w:rsidR="005C1D22" w:rsidRDefault="00C45635">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12 (Clustering)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792B3FF4" w14:textId="77777777" w:rsidR="005C1D22" w:rsidRDefault="00C45635">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13 (Implementation Plan and Testing)]</w:t>
            </w:r>
          </w:p>
          <w:p w14:paraId="792B3FF5" w14:textId="77777777" w:rsidR="005C1D22" w:rsidRDefault="00C45635">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14 (Service Levels)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792B3FF6" w14:textId="77777777" w:rsidR="005C1D22" w:rsidRDefault="00C45635">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[Call-Off Schedule 15 (Call-Off Contract Management)]</w:t>
            </w:r>
          </w:p>
          <w:p w14:paraId="792B3FF7" w14:textId="77777777" w:rsidR="005C1D22" w:rsidRDefault="00C45635">
            <w:pPr>
              <w:numPr>
                <w:ilvl w:val="2"/>
                <w:numId w:val="4"/>
              </w:numPr>
              <w:pBdr>
                <w:top w:val="nil"/>
                <w:left w:val="nil"/>
                <w:bottom w:val="nil"/>
                <w:right w:val="nil"/>
                <w:between w:val="nil"/>
              </w:pBdr>
              <w:shd w:val="clear" w:color="auto" w:fill="FFFF00"/>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16 (Benchmarking)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792B3FF8" w14:textId="77777777" w:rsidR="005C1D22" w:rsidRDefault="00C45635">
            <w:pPr>
              <w:numPr>
                <w:ilvl w:val="2"/>
                <w:numId w:val="4"/>
              </w:numPr>
              <w:pBdr>
                <w:top w:val="nil"/>
                <w:left w:val="nil"/>
                <w:bottom w:val="nil"/>
                <w:right w:val="nil"/>
                <w:between w:val="nil"/>
              </w:pBdr>
              <w:shd w:val="clear" w:color="auto" w:fill="FFFF00"/>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792B3FF9" w14:textId="77777777" w:rsidR="005C1D22" w:rsidRDefault="00C45635">
            <w:pPr>
              <w:numPr>
                <w:ilvl w:val="2"/>
                <w:numId w:val="4"/>
              </w:numPr>
              <w:pBdr>
                <w:top w:val="nil"/>
                <w:left w:val="nil"/>
                <w:bottom w:val="nil"/>
                <w:right w:val="nil"/>
                <w:between w:val="nil"/>
              </w:pBdr>
              <w:shd w:val="clear" w:color="auto" w:fill="FFFF00"/>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w:t>
            </w:r>
            <w:r>
              <w:rPr>
                <w:rFonts w:ascii="Arial" w:eastAsia="Arial" w:hAnsi="Arial" w:cs="Arial"/>
                <w:color w:val="000000"/>
                <w:sz w:val="24"/>
                <w:szCs w:val="24"/>
                <w:highlight w:val="yellow"/>
              </w:rPr>
              <w:t xml:space="preserve">f Schedule 18 (Background Checks) </w:t>
            </w:r>
            <w:r>
              <w:rPr>
                <w:rFonts w:ascii="Arial" w:eastAsia="Arial" w:hAnsi="Arial" w:cs="Arial"/>
                <w:color w:val="000000"/>
                <w:sz w:val="24"/>
                <w:szCs w:val="24"/>
                <w:highlight w:val="yellow"/>
              </w:rPr>
              <w:tab/>
              <w:t>]</w:t>
            </w:r>
          </w:p>
          <w:p w14:paraId="792B3FFA" w14:textId="77777777" w:rsidR="005C1D22" w:rsidRDefault="00C45635">
            <w:pPr>
              <w:numPr>
                <w:ilvl w:val="2"/>
                <w:numId w:val="4"/>
              </w:numPr>
              <w:pBdr>
                <w:top w:val="nil"/>
                <w:left w:val="nil"/>
                <w:bottom w:val="nil"/>
                <w:right w:val="nil"/>
                <w:between w:val="nil"/>
              </w:pBdr>
              <w:shd w:val="clear" w:color="auto" w:fill="FFFF00"/>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792B3FFB" w14:textId="77777777" w:rsidR="005C1D22" w:rsidRDefault="00C45635">
            <w:pPr>
              <w:numPr>
                <w:ilvl w:val="2"/>
                <w:numId w:val="4"/>
              </w:numPr>
              <w:pBdr>
                <w:top w:val="nil"/>
                <w:left w:val="nil"/>
                <w:bottom w:val="nil"/>
                <w:right w:val="nil"/>
                <w:between w:val="nil"/>
              </w:pBdr>
              <w:shd w:val="clear" w:color="auto" w:fill="FFFF00"/>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[Call-Off Schedule 20 (Call-Off Specification)    ]</w:t>
            </w:r>
            <w:r>
              <w:rPr>
                <w:rFonts w:ascii="Arial" w:eastAsia="Arial" w:hAnsi="Arial" w:cs="Arial"/>
                <w:color w:val="000000"/>
                <w:sz w:val="24"/>
                <w:szCs w:val="24"/>
              </w:rPr>
              <w:t xml:space="preserve"> </w:t>
            </w:r>
          </w:p>
          <w:p w14:paraId="792B3FFC" w14:textId="77777777" w:rsidR="005C1D22" w:rsidRDefault="00C45635">
            <w:pPr>
              <w:numPr>
                <w:ilvl w:val="2"/>
                <w:numId w:val="4"/>
              </w:numPr>
              <w:pBdr>
                <w:top w:val="nil"/>
                <w:left w:val="nil"/>
                <w:bottom w:val="nil"/>
                <w:right w:val="nil"/>
                <w:between w:val="nil"/>
              </w:pBdr>
              <w:shd w:val="clear" w:color="auto" w:fill="FFFF00"/>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[Call-Off Schedule 21 (Northern Ireland Law)    ]</w:t>
            </w:r>
          </w:p>
          <w:p w14:paraId="792B3FFD" w14:textId="77777777" w:rsidR="005C1D22" w:rsidRDefault="00C45635">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[Call-Off Schedule 23 (HMRC Terms)                ]</w:t>
            </w:r>
            <w:r>
              <w:rPr>
                <w:rFonts w:ascii="Arial" w:eastAsia="Arial" w:hAnsi="Arial" w:cs="Arial"/>
                <w:color w:val="000000"/>
                <w:sz w:val="24"/>
                <w:szCs w:val="24"/>
              </w:rPr>
              <w:t xml:space="preserve"> </w:t>
            </w:r>
          </w:p>
          <w:p w14:paraId="792B3FFE" w14:textId="77777777" w:rsidR="005C1D22" w:rsidRDefault="00C45635">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w:t>
            </w:r>
            <w:r>
              <w:rPr>
                <w:rFonts w:ascii="Arial" w:eastAsia="Arial" w:hAnsi="Arial" w:cs="Arial"/>
                <w:color w:val="000000"/>
                <w:sz w:val="24"/>
                <w:szCs w:val="24"/>
              </w:rPr>
              <w:t xml:space="preserve">e 24(Lot 1 Procurement Card Terms)         </w:t>
            </w:r>
          </w:p>
          <w:p w14:paraId="792B3FFF" w14:textId="77777777" w:rsidR="005C1D22" w:rsidRDefault="00C45635">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7 (Call-Off Award Procedure)</w:t>
            </w:r>
          </w:p>
          <w:p w14:paraId="792B4000" w14:textId="77777777" w:rsidR="005C1D22" w:rsidRDefault="00C45635">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8 (Self Audit Certificate)</w:t>
            </w:r>
          </w:p>
          <w:p w14:paraId="792B4001" w14:textId="77777777" w:rsidR="005C1D22" w:rsidRDefault="00C45635">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9 (Cyber Essentials Scheme) </w:t>
            </w:r>
          </w:p>
          <w:p w14:paraId="792B4002" w14:textId="77777777" w:rsidR="005C1D22" w:rsidRDefault="00C45635">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2 (Variation Form)</w:t>
            </w:r>
          </w:p>
          <w:p w14:paraId="792B4003" w14:textId="77777777" w:rsidR="005C1D22" w:rsidRDefault="00C45635">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792B4004" w14:textId="77777777" w:rsidR="005C1D22" w:rsidRDefault="00C45635">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14:paraId="792B4005" w14:textId="77777777" w:rsidR="005C1D22" w:rsidRDefault="00C45635">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6 (Key Subcontractors)]</w:t>
            </w:r>
          </w:p>
          <w:p w14:paraId="792B4006" w14:textId="77777777" w:rsidR="005C1D22" w:rsidRDefault="00C45635">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7 (Financial Difficulties)]</w:t>
            </w:r>
          </w:p>
          <w:p w14:paraId="792B4007" w14:textId="77777777" w:rsidR="005C1D22" w:rsidRDefault="00C45635">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8 (Guarantee)]</w:t>
            </w:r>
          </w:p>
          <w:p w14:paraId="792B4008" w14:textId="77777777" w:rsidR="005C1D22" w:rsidRDefault="00C45635">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9 (Minimum Standards of Reliability)]</w:t>
            </w:r>
          </w:p>
          <w:p w14:paraId="792B4009" w14:textId="77777777" w:rsidR="005C1D22" w:rsidRDefault="00C45635">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10 (Rectification Plan)</w:t>
            </w:r>
          </w:p>
          <w:p w14:paraId="792B400A" w14:textId="77777777" w:rsidR="005C1D22" w:rsidRDefault="00C45635">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12 (Supply Chain Visibility)]</w:t>
            </w:r>
          </w:p>
          <w:p w14:paraId="792B400B" w14:textId="77777777" w:rsidR="005C1D22" w:rsidRDefault="00C45635">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CCS Core Terms (version 3.0.11)</w:t>
            </w:r>
          </w:p>
          <w:p w14:paraId="792B400C" w14:textId="77777777" w:rsidR="005C1D22" w:rsidRDefault="00C45635">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5 (Corporate Social Responsibility) RM6248 Payment Solutions 2</w:t>
            </w:r>
          </w:p>
          <w:p w14:paraId="792B400D" w14:textId="77777777" w:rsidR="005C1D22" w:rsidRDefault="00C45635">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w:t>
            </w:r>
            <w:r>
              <w:rPr>
                <w:rFonts w:ascii="Arial" w:eastAsia="Arial" w:hAnsi="Arial" w:cs="Arial"/>
                <w:color w:val="000000"/>
                <w:sz w:val="24"/>
                <w:szCs w:val="24"/>
              </w:rPr>
              <w:t xml:space="preserve">rk Schedule 2 (Framework Tender) RM6248 Payment Solutions 2 as long as any part of the Framework Tender that offers a better commercial position for CCS or Buyers (as decided by CCS) take precedence over the documents above </w:t>
            </w:r>
          </w:p>
          <w:p w14:paraId="792B400E" w14:textId="77777777" w:rsidR="005C1D22" w:rsidRDefault="005C1D22">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5C1D22" w14:paraId="792B4016" w14:textId="77777777" w:rsidTr="005C1D22">
        <w:trPr>
          <w:trHeight w:val="940"/>
        </w:trPr>
        <w:tc>
          <w:tcPr>
            <w:cnfStyle w:val="000010000000" w:firstRow="0" w:lastRow="0" w:firstColumn="0" w:lastColumn="0" w:oddVBand="1" w:evenVBand="0" w:oddHBand="0" w:evenHBand="0" w:firstRowFirstColumn="0" w:firstRowLastColumn="0" w:lastRowFirstColumn="0" w:lastRowLastColumn="0"/>
            <w:tcW w:w="436" w:type="dxa"/>
            <w:vMerge w:val="restart"/>
          </w:tcPr>
          <w:p w14:paraId="792B4010" w14:textId="77777777" w:rsidR="005C1D22" w:rsidRDefault="005C1D22">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vMerge w:val="restart"/>
          </w:tcPr>
          <w:p w14:paraId="792B4011" w14:textId="77777777" w:rsidR="005C1D22" w:rsidRDefault="00C45635">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Special Terms</w:t>
            </w:r>
          </w:p>
          <w:p w14:paraId="792B4012" w14:textId="77777777" w:rsidR="005C1D22" w:rsidRDefault="005C1D22">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p w14:paraId="792B4013" w14:textId="77777777" w:rsidR="005C1D22" w:rsidRDefault="005C1D22">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70" w:type="dxa"/>
          </w:tcPr>
          <w:p w14:paraId="792B4014" w14:textId="77777777" w:rsidR="005C1D22" w:rsidRDefault="00C45635">
            <w:pPr>
              <w:rPr>
                <w:rFonts w:ascii="Arial" w:eastAsia="Arial" w:hAnsi="Arial" w:cs="Arial"/>
                <w:sz w:val="24"/>
                <w:szCs w:val="24"/>
                <w:highlight w:val="yellow"/>
              </w:rPr>
            </w:pPr>
            <w:r>
              <w:rPr>
                <w:rFonts w:ascii="Arial" w:eastAsia="Arial" w:hAnsi="Arial" w:cs="Arial"/>
                <w:sz w:val="24"/>
                <w:szCs w:val="24"/>
              </w:rPr>
              <w:t>Special Term 1 - N/A</w:t>
            </w:r>
          </w:p>
          <w:p w14:paraId="792B4015" w14:textId="77777777" w:rsidR="005C1D22" w:rsidRDefault="005C1D22">
            <w:pPr>
              <w:rPr>
                <w:rFonts w:ascii="Arial" w:eastAsia="Arial" w:hAnsi="Arial" w:cs="Arial"/>
                <w:sz w:val="24"/>
                <w:szCs w:val="24"/>
                <w:highlight w:val="yellow"/>
              </w:rPr>
            </w:pPr>
          </w:p>
        </w:tc>
      </w:tr>
      <w:tr w:rsidR="005C1D22" w14:paraId="792B401A" w14:textId="77777777" w:rsidTr="005C1D22">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792B4017" w14:textId="77777777" w:rsidR="005C1D22" w:rsidRDefault="005C1D22">
            <w:pPr>
              <w:widowControl w:val="0"/>
              <w:pBdr>
                <w:top w:val="nil"/>
                <w:left w:val="nil"/>
                <w:bottom w:val="nil"/>
                <w:right w:val="nil"/>
                <w:between w:val="nil"/>
              </w:pBdr>
              <w:spacing w:after="0"/>
              <w:rPr>
                <w:rFonts w:ascii="Arial" w:eastAsia="Arial" w:hAnsi="Arial" w:cs="Arial"/>
                <w:sz w:val="24"/>
                <w:szCs w:val="24"/>
                <w:highlight w:val="yellow"/>
              </w:rPr>
            </w:pPr>
          </w:p>
        </w:tc>
        <w:tc>
          <w:tcPr>
            <w:tcW w:w="2025" w:type="dxa"/>
            <w:vMerge/>
          </w:tcPr>
          <w:p w14:paraId="792B4018" w14:textId="77777777" w:rsidR="005C1D22" w:rsidRDefault="005C1D22">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070" w:type="dxa"/>
          </w:tcPr>
          <w:p w14:paraId="792B4019" w14:textId="77777777" w:rsidR="005C1D22" w:rsidRDefault="00C45635">
            <w:pPr>
              <w:rPr>
                <w:rFonts w:ascii="Arial" w:eastAsia="Arial" w:hAnsi="Arial" w:cs="Arial"/>
                <w:sz w:val="24"/>
                <w:szCs w:val="24"/>
              </w:rPr>
            </w:pPr>
            <w:r>
              <w:rPr>
                <w:rFonts w:ascii="Arial" w:eastAsia="Arial" w:hAnsi="Arial" w:cs="Arial"/>
                <w:sz w:val="24"/>
                <w:szCs w:val="24"/>
              </w:rPr>
              <w:t>[Special Term 2 -  N/A</w:t>
            </w:r>
          </w:p>
        </w:tc>
      </w:tr>
      <w:tr w:rsidR="005C1D22" w14:paraId="792B401E" w14:textId="77777777" w:rsidTr="005C1D22">
        <w:trPr>
          <w:trHeight w:val="690"/>
        </w:trPr>
        <w:tc>
          <w:tcPr>
            <w:cnfStyle w:val="000010000000" w:firstRow="0" w:lastRow="0" w:firstColumn="0" w:lastColumn="0" w:oddVBand="1" w:evenVBand="0" w:oddHBand="0" w:evenHBand="0" w:firstRowFirstColumn="0" w:firstRowLastColumn="0" w:lastRowFirstColumn="0" w:lastRowLastColumn="0"/>
            <w:tcW w:w="436" w:type="dxa"/>
            <w:vMerge/>
          </w:tcPr>
          <w:p w14:paraId="792B401B" w14:textId="77777777" w:rsidR="005C1D22" w:rsidRDefault="005C1D22">
            <w:pPr>
              <w:widowControl w:val="0"/>
              <w:pBdr>
                <w:top w:val="nil"/>
                <w:left w:val="nil"/>
                <w:bottom w:val="nil"/>
                <w:right w:val="nil"/>
                <w:between w:val="nil"/>
              </w:pBdr>
              <w:spacing w:after="0"/>
              <w:rPr>
                <w:rFonts w:ascii="Arial" w:eastAsia="Arial" w:hAnsi="Arial" w:cs="Arial"/>
                <w:sz w:val="24"/>
                <w:szCs w:val="24"/>
              </w:rPr>
            </w:pPr>
          </w:p>
        </w:tc>
        <w:tc>
          <w:tcPr>
            <w:tcW w:w="2025" w:type="dxa"/>
            <w:vMerge/>
          </w:tcPr>
          <w:p w14:paraId="792B401C" w14:textId="77777777" w:rsidR="005C1D22" w:rsidRDefault="005C1D22">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070" w:type="dxa"/>
          </w:tcPr>
          <w:p w14:paraId="792B401D" w14:textId="77777777" w:rsidR="005C1D22" w:rsidRDefault="00C45635">
            <w:pPr>
              <w:rPr>
                <w:rFonts w:ascii="Arial" w:eastAsia="Arial" w:hAnsi="Arial" w:cs="Arial"/>
                <w:sz w:val="24"/>
                <w:szCs w:val="24"/>
              </w:rPr>
            </w:pPr>
            <w:r>
              <w:rPr>
                <w:rFonts w:ascii="Arial" w:eastAsia="Arial" w:hAnsi="Arial" w:cs="Arial"/>
                <w:sz w:val="24"/>
                <w:szCs w:val="24"/>
              </w:rPr>
              <w:t>[Special Term 3 -  N/A</w:t>
            </w:r>
          </w:p>
        </w:tc>
      </w:tr>
      <w:tr w:rsidR="005C1D22" w14:paraId="792B4024" w14:textId="77777777" w:rsidTr="005C1D22">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14:paraId="792B401F" w14:textId="77777777" w:rsidR="005C1D22" w:rsidRDefault="005C1D22">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792B4020" w14:textId="77777777" w:rsidR="005C1D22" w:rsidRDefault="00C45635">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070" w:type="dxa"/>
          </w:tcPr>
          <w:p w14:paraId="792B4021" w14:textId="77777777" w:rsidR="005C1D22" w:rsidRDefault="00C45635">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information about the prices]</w:t>
            </w:r>
          </w:p>
          <w:p w14:paraId="792B4022" w14:textId="77777777" w:rsidR="005C1D22" w:rsidRDefault="005C1D22">
            <w:pPr>
              <w:pBdr>
                <w:top w:val="nil"/>
                <w:left w:val="nil"/>
                <w:bottom w:val="nil"/>
                <w:right w:val="nil"/>
                <w:between w:val="nil"/>
              </w:pBdr>
              <w:spacing w:after="0" w:line="240" w:lineRule="auto"/>
              <w:ind w:left="360" w:hanging="360"/>
              <w:rPr>
                <w:rFonts w:ascii="Arial" w:eastAsia="Arial" w:hAnsi="Arial" w:cs="Arial"/>
                <w:color w:val="000000"/>
                <w:sz w:val="24"/>
                <w:szCs w:val="24"/>
              </w:rPr>
            </w:pPr>
          </w:p>
          <w:p w14:paraId="792B4023" w14:textId="77777777" w:rsidR="005C1D22" w:rsidRDefault="00C45635">
            <w:pPr>
              <w:rPr>
                <w:rFonts w:ascii="Arial" w:eastAsia="Arial" w:hAnsi="Arial" w:cs="Arial"/>
                <w:sz w:val="24"/>
                <w:szCs w:val="24"/>
              </w:rPr>
            </w:pPr>
            <w:r>
              <w:rPr>
                <w:rFonts w:ascii="Arial" w:eastAsia="Arial" w:hAnsi="Arial" w:cs="Arial"/>
                <w:sz w:val="24"/>
                <w:szCs w:val="24"/>
              </w:rPr>
              <w:t>Details in Framework Schedule 3 (Framework Prices)</w:t>
            </w:r>
          </w:p>
        </w:tc>
      </w:tr>
      <w:tr w:rsidR="005C1D22" w14:paraId="792B4028" w14:textId="77777777" w:rsidTr="005C1D22">
        <w:trPr>
          <w:trHeight w:val="569"/>
        </w:trPr>
        <w:tc>
          <w:tcPr>
            <w:cnfStyle w:val="000010000000" w:firstRow="0" w:lastRow="0" w:firstColumn="0" w:lastColumn="0" w:oddVBand="1" w:evenVBand="0" w:oddHBand="0" w:evenHBand="0" w:firstRowFirstColumn="0" w:firstRowLastColumn="0" w:lastRowFirstColumn="0" w:lastRowLastColumn="0"/>
            <w:tcW w:w="436" w:type="dxa"/>
          </w:tcPr>
          <w:p w14:paraId="792B4025" w14:textId="77777777" w:rsidR="005C1D22" w:rsidRDefault="005C1D22">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792B4026" w14:textId="77777777" w:rsidR="005C1D22" w:rsidRDefault="00C45635">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8070" w:type="dxa"/>
            <w:shd w:val="clear" w:color="auto" w:fill="auto"/>
          </w:tcPr>
          <w:p w14:paraId="792B4027" w14:textId="77777777" w:rsidR="005C1D22" w:rsidRDefault="00C45635">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rPr>
              <w:t>Details in Annex of Joint Schedule 3 (Insurance Requirements).</w:t>
            </w:r>
          </w:p>
        </w:tc>
      </w:tr>
      <w:tr w:rsidR="005C1D22" w14:paraId="792B402E" w14:textId="77777777" w:rsidTr="005C1D22">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436" w:type="dxa"/>
          </w:tcPr>
          <w:p w14:paraId="792B4029" w14:textId="77777777" w:rsidR="005C1D22" w:rsidRDefault="005C1D22">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792B402A" w14:textId="77777777" w:rsidR="005C1D22" w:rsidRDefault="00C45635">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Cyber </w:t>
            </w:r>
          </w:p>
          <w:p w14:paraId="792B402B" w14:textId="77777777" w:rsidR="005C1D22" w:rsidRDefault="00C45635">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070" w:type="dxa"/>
          </w:tcPr>
          <w:p w14:paraId="792B402C" w14:textId="77777777" w:rsidR="005C1D22" w:rsidRDefault="005C1D22">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p>
          <w:p w14:paraId="792B402D" w14:textId="77777777" w:rsidR="005C1D22" w:rsidRDefault="00C45635">
            <w:pPr>
              <w:numPr>
                <w:ilvl w:val="0"/>
                <w:numId w:val="1"/>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Cyber Essentials Scheme Plus Certificate. Details in Framework Schedule F9 (Cyber Essentials Scheme)</w:t>
            </w:r>
          </w:p>
        </w:tc>
      </w:tr>
      <w:tr w:rsidR="005C1D22" w14:paraId="792B4032" w14:textId="77777777" w:rsidTr="005C1D22">
        <w:trPr>
          <w:trHeight w:val="731"/>
        </w:trPr>
        <w:tc>
          <w:tcPr>
            <w:cnfStyle w:val="000010000000" w:firstRow="0" w:lastRow="0" w:firstColumn="0" w:lastColumn="0" w:oddVBand="1" w:evenVBand="0" w:oddHBand="0" w:evenHBand="0" w:firstRowFirstColumn="0" w:firstRowLastColumn="0" w:lastRowFirstColumn="0" w:lastRowLastColumn="0"/>
            <w:tcW w:w="436" w:type="dxa"/>
          </w:tcPr>
          <w:p w14:paraId="792B402F" w14:textId="77777777" w:rsidR="005C1D22" w:rsidRDefault="005C1D22">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792B4030" w14:textId="77777777" w:rsidR="005C1D22" w:rsidRDefault="00C45635">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070" w:type="dxa"/>
          </w:tcPr>
          <w:p w14:paraId="792B4031" w14:textId="770B13E6" w:rsidR="005C1D22" w:rsidRDefault="00C45635">
            <w:pPr>
              <w:rPr>
                <w:rFonts w:ascii="Arial" w:eastAsia="Arial" w:hAnsi="Arial" w:cs="Arial"/>
                <w:sz w:val="24"/>
                <w:szCs w:val="24"/>
              </w:rPr>
            </w:pPr>
            <w:r>
              <w:rPr>
                <w:rFonts w:ascii="Arial" w:eastAsia="Arial" w:hAnsi="Arial" w:cs="Arial"/>
                <w:sz w:val="24"/>
                <w:szCs w:val="24"/>
              </w:rPr>
              <w:t xml:space="preserve">The Supplier will pay, excluding VAT, </w:t>
            </w:r>
            <w:r>
              <w:rPr>
                <w:rFonts w:ascii="Arial" w:hAnsi="Arial" w:cs="Arial"/>
              </w:rPr>
              <w:t> </w:t>
            </w:r>
            <w:r>
              <w:rPr>
                <w:rFonts w:ascii="Arial" w:hAnsi="Arial" w:cs="Arial"/>
                <w:b/>
                <w:bCs/>
                <w:shd w:val="clear" w:color="auto" w:fill="FFFF00"/>
              </w:rPr>
              <w:t>[Lot 1 - 0.0375% of transactional spend; Lot 2 - 1.5% of direct (fee based spend);  Lot 3 - 1% of direct spend)</w:t>
            </w:r>
            <w:bookmarkStart w:id="2" w:name="_GoBack"/>
            <w:bookmarkEnd w:id="2"/>
            <w:r>
              <w:rPr>
                <w:rFonts w:ascii="Arial" w:eastAsia="Arial" w:hAnsi="Arial" w:cs="Arial"/>
                <w:sz w:val="24"/>
                <w:szCs w:val="24"/>
              </w:rPr>
              <w:t>Management Charge] % of all the Charges for the Deliverables invoiced to the Buyer under all Call-Off Contracts.</w:t>
            </w:r>
          </w:p>
        </w:tc>
      </w:tr>
      <w:tr w:rsidR="005C1D22" w14:paraId="792B403B" w14:textId="77777777" w:rsidTr="005C1D22">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92B4033" w14:textId="77777777" w:rsidR="005C1D22" w:rsidRDefault="005C1D22">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792B4034" w14:textId="77777777" w:rsidR="005C1D22" w:rsidRDefault="00C45635">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792B4035" w14:textId="77777777" w:rsidR="005C1D22" w:rsidRDefault="00C45635">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14:paraId="792B4036" w14:textId="77777777" w:rsidR="005C1D22" w:rsidRDefault="00C45635">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Manager</w:t>
            </w:r>
          </w:p>
        </w:tc>
        <w:tc>
          <w:tcPr>
            <w:cnfStyle w:val="000010000000" w:firstRow="0" w:lastRow="0" w:firstColumn="0" w:lastColumn="0" w:oddVBand="1" w:evenVBand="0" w:oddHBand="0" w:evenHBand="0" w:firstRowFirstColumn="0" w:firstRowLastColumn="0" w:lastRowFirstColumn="0" w:lastRowLastColumn="0"/>
            <w:tcW w:w="8070" w:type="dxa"/>
          </w:tcPr>
          <w:p w14:paraId="792B4037" w14:textId="77777777" w:rsidR="005C1D22" w:rsidRDefault="00C45635">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14:paraId="792B4038" w14:textId="77777777" w:rsidR="005C1D22" w:rsidRDefault="00C45635">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792B4039" w14:textId="77777777" w:rsidR="005C1D22" w:rsidRDefault="00C45635">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792B403A" w14:textId="77777777" w:rsidR="005C1D22" w:rsidRDefault="00C45635">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5C1D22" w14:paraId="792B4043" w14:textId="77777777" w:rsidTr="005C1D22">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92B403C" w14:textId="77777777" w:rsidR="005C1D22" w:rsidRDefault="005C1D22">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792B403D" w14:textId="77777777" w:rsidR="005C1D22" w:rsidRDefault="00C45635">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792B403E" w14:textId="77777777" w:rsidR="005C1D22" w:rsidRDefault="00C45635">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070" w:type="dxa"/>
          </w:tcPr>
          <w:p w14:paraId="792B403F" w14:textId="77777777" w:rsidR="005C1D22" w:rsidRDefault="00C45635">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14:paraId="792B4040" w14:textId="77777777" w:rsidR="005C1D22" w:rsidRDefault="00C45635">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792B4041" w14:textId="77777777" w:rsidR="005C1D22" w:rsidRDefault="00C45635">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792B4042" w14:textId="77777777" w:rsidR="005C1D22" w:rsidRDefault="00C45635">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5C1D22" w14:paraId="792B404B" w14:textId="77777777" w:rsidTr="005C1D22">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92B4044" w14:textId="77777777" w:rsidR="005C1D22" w:rsidRDefault="005C1D22">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792B4045" w14:textId="77777777" w:rsidR="005C1D22" w:rsidRDefault="00C45635">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792B4046" w14:textId="77777777" w:rsidR="005C1D22" w:rsidRDefault="00C45635">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070" w:type="dxa"/>
          </w:tcPr>
          <w:p w14:paraId="792B4047" w14:textId="77777777" w:rsidR="005C1D22" w:rsidRDefault="00C45635">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14:paraId="792B4048" w14:textId="77777777" w:rsidR="005C1D22" w:rsidRDefault="00C45635">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792B4049" w14:textId="77777777" w:rsidR="005C1D22" w:rsidRDefault="00C45635">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792B404A" w14:textId="77777777" w:rsidR="005C1D22" w:rsidRDefault="00C45635">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5C1D22" w14:paraId="792B4053" w14:textId="77777777" w:rsidTr="005C1D22">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92B404C" w14:textId="77777777" w:rsidR="005C1D22" w:rsidRDefault="005C1D22">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792B404D" w14:textId="77777777" w:rsidR="005C1D22" w:rsidRDefault="00C45635">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Data Protection </w:t>
            </w:r>
          </w:p>
          <w:p w14:paraId="792B404E" w14:textId="77777777" w:rsidR="005C1D22" w:rsidRDefault="00C45635">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8070" w:type="dxa"/>
          </w:tcPr>
          <w:p w14:paraId="792B404F" w14:textId="77777777" w:rsidR="005C1D22" w:rsidRDefault="00C45635">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14:paraId="792B4050" w14:textId="77777777" w:rsidR="005C1D22" w:rsidRDefault="00C45635">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792B4051" w14:textId="77777777" w:rsidR="005C1D22" w:rsidRDefault="00C45635">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792B4052" w14:textId="77777777" w:rsidR="005C1D22" w:rsidRDefault="00C45635">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5C1D22" w14:paraId="792B4057" w14:textId="77777777" w:rsidTr="005C1D22">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92B4054" w14:textId="77777777" w:rsidR="005C1D22" w:rsidRDefault="005C1D22">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792B4055" w14:textId="77777777" w:rsidR="005C1D22" w:rsidRDefault="00C45635">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8070" w:type="dxa"/>
          </w:tcPr>
          <w:p w14:paraId="792B4056" w14:textId="77777777" w:rsidR="005C1D22" w:rsidRDefault="00C45635">
            <w:pPr>
              <w:rPr>
                <w:rFonts w:ascii="Arial" w:eastAsia="Arial" w:hAnsi="Arial" w:cs="Arial"/>
                <w:sz w:val="24"/>
                <w:szCs w:val="24"/>
              </w:rPr>
            </w:pPr>
            <w:r>
              <w:rPr>
                <w:rFonts w:ascii="Arial" w:eastAsia="Arial" w:hAnsi="Arial" w:cs="Arial"/>
                <w:sz w:val="24"/>
                <w:szCs w:val="24"/>
              </w:rPr>
              <w:t>[£10,000,000]</w:t>
            </w:r>
          </w:p>
        </w:tc>
      </w:tr>
      <w:tr w:rsidR="005C1D22" w14:paraId="792B405F" w14:textId="77777777" w:rsidTr="005C1D22">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92B4058" w14:textId="77777777" w:rsidR="005C1D22" w:rsidRDefault="005C1D22">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792B4059" w14:textId="77777777" w:rsidR="005C1D22" w:rsidRDefault="00C45635">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792B405A" w14:textId="77777777" w:rsidR="005C1D22" w:rsidRDefault="00C45635">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070" w:type="dxa"/>
          </w:tcPr>
          <w:p w14:paraId="792B405B" w14:textId="77777777" w:rsidR="005C1D22" w:rsidRDefault="00C45635">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14:paraId="792B405C" w14:textId="77777777" w:rsidR="005C1D22" w:rsidRDefault="00C45635">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792B405D" w14:textId="77777777" w:rsidR="005C1D22" w:rsidRDefault="00C45635">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792B405E" w14:textId="77777777" w:rsidR="005C1D22" w:rsidRDefault="00C45635">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5C1D22" w14:paraId="792B4067" w14:textId="77777777" w:rsidTr="005C1D22">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92B4060" w14:textId="77777777" w:rsidR="005C1D22" w:rsidRDefault="005C1D22">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792B4061" w14:textId="77777777" w:rsidR="005C1D22" w:rsidRDefault="00C45635">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070" w:type="dxa"/>
            <w:shd w:val="clear" w:color="auto" w:fill="auto"/>
          </w:tcPr>
          <w:p w14:paraId="792B4062" w14:textId="77777777" w:rsidR="005C1D22" w:rsidRDefault="00C45635">
            <w:pPr>
              <w:spacing w:before="120" w:after="120"/>
              <w:rPr>
                <w:rFonts w:ascii="Arial" w:eastAsia="Arial" w:hAnsi="Arial" w:cs="Arial"/>
                <w:b/>
                <w:sz w:val="24"/>
                <w:szCs w:val="24"/>
              </w:rPr>
            </w:pPr>
            <w:r>
              <w:rPr>
                <w:rFonts w:ascii="Arial" w:eastAsia="Arial" w:hAnsi="Arial" w:cs="Arial"/>
                <w:b/>
                <w:sz w:val="24"/>
                <w:szCs w:val="24"/>
              </w:rPr>
              <w:t>Key Subcontractor 1</w:t>
            </w:r>
          </w:p>
          <w:p w14:paraId="792B4063" w14:textId="77777777" w:rsidR="005C1D22" w:rsidRDefault="00C45635">
            <w:pPr>
              <w:spacing w:before="120" w:after="120"/>
              <w:rPr>
                <w:rFonts w:ascii="Arial" w:eastAsia="Arial" w:hAnsi="Arial" w:cs="Arial"/>
                <w:sz w:val="24"/>
                <w:szCs w:val="24"/>
              </w:rPr>
            </w:pPr>
            <w:r>
              <w:rPr>
                <w:rFonts w:ascii="Arial" w:eastAsia="Arial" w:hAnsi="Arial" w:cs="Arial"/>
                <w:sz w:val="24"/>
                <w:szCs w:val="24"/>
              </w:rPr>
              <w:t>Name (Registered name if registered) [</w:t>
            </w:r>
            <w:r>
              <w:rPr>
                <w:rFonts w:ascii="Arial" w:eastAsia="Arial" w:hAnsi="Arial" w:cs="Arial"/>
                <w:b/>
                <w:sz w:val="24"/>
                <w:szCs w:val="24"/>
                <w:highlight w:val="yellow"/>
              </w:rPr>
              <w:t>insert</w:t>
            </w:r>
            <w:r>
              <w:rPr>
                <w:rFonts w:ascii="Arial" w:eastAsia="Arial" w:hAnsi="Arial" w:cs="Arial"/>
                <w:sz w:val="24"/>
                <w:szCs w:val="24"/>
              </w:rPr>
              <w:t xml:space="preserve"> name]</w:t>
            </w:r>
          </w:p>
          <w:p w14:paraId="792B4064" w14:textId="77777777" w:rsidR="005C1D22" w:rsidRDefault="00C45635">
            <w:pPr>
              <w:spacing w:before="120" w:after="120"/>
              <w:rPr>
                <w:rFonts w:ascii="Arial" w:eastAsia="Arial" w:hAnsi="Arial" w:cs="Arial"/>
                <w:sz w:val="24"/>
                <w:szCs w:val="24"/>
              </w:rPr>
            </w:pPr>
            <w:r>
              <w:rPr>
                <w:rFonts w:ascii="Arial" w:eastAsia="Arial" w:hAnsi="Arial" w:cs="Arial"/>
                <w:sz w:val="24"/>
                <w:szCs w:val="24"/>
              </w:rPr>
              <w:t>Registration number (if registered) [</w:t>
            </w:r>
            <w:r>
              <w:rPr>
                <w:rFonts w:ascii="Arial" w:eastAsia="Arial" w:hAnsi="Arial" w:cs="Arial"/>
                <w:b/>
                <w:sz w:val="24"/>
                <w:szCs w:val="24"/>
                <w:highlight w:val="yellow"/>
              </w:rPr>
              <w:t>insert</w:t>
            </w:r>
            <w:r>
              <w:rPr>
                <w:rFonts w:ascii="Arial" w:eastAsia="Arial" w:hAnsi="Arial" w:cs="Arial"/>
                <w:sz w:val="24"/>
                <w:szCs w:val="24"/>
              </w:rPr>
              <w:t xml:space="preserve"> number]</w:t>
            </w:r>
          </w:p>
          <w:p w14:paraId="792B4065" w14:textId="77777777" w:rsidR="005C1D22" w:rsidRDefault="00C45635">
            <w:pPr>
              <w:spacing w:before="120" w:after="120"/>
              <w:rPr>
                <w:rFonts w:ascii="Arial" w:eastAsia="Arial" w:hAnsi="Arial" w:cs="Arial"/>
                <w:sz w:val="24"/>
                <w:szCs w:val="24"/>
              </w:rPr>
            </w:pPr>
            <w:r>
              <w:rPr>
                <w:rFonts w:ascii="Arial" w:eastAsia="Arial" w:hAnsi="Arial" w:cs="Arial"/>
                <w:sz w:val="24"/>
                <w:szCs w:val="24"/>
              </w:rPr>
              <w:t>Role of Subcontractor [</w:t>
            </w:r>
            <w:r>
              <w:rPr>
                <w:rFonts w:ascii="Arial" w:eastAsia="Arial" w:hAnsi="Arial" w:cs="Arial"/>
                <w:b/>
                <w:sz w:val="24"/>
                <w:szCs w:val="24"/>
                <w:highlight w:val="yellow"/>
              </w:rPr>
              <w:t>insert</w:t>
            </w:r>
            <w:r>
              <w:rPr>
                <w:rFonts w:ascii="Arial" w:eastAsia="Arial" w:hAnsi="Arial" w:cs="Arial"/>
                <w:sz w:val="24"/>
                <w:szCs w:val="24"/>
              </w:rPr>
              <w:t xml:space="preserve"> role]</w:t>
            </w:r>
          </w:p>
          <w:p w14:paraId="792B4066" w14:textId="77777777" w:rsidR="005C1D22" w:rsidRDefault="00C45635">
            <w:pPr>
              <w:spacing w:before="120" w:after="120"/>
              <w:rPr>
                <w:rFonts w:ascii="Arial" w:eastAsia="Arial" w:hAnsi="Arial" w:cs="Arial"/>
                <w:sz w:val="24"/>
                <w:szCs w:val="24"/>
                <w:highlight w:val="yellow"/>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copy above lines as needed]</w:t>
            </w:r>
          </w:p>
        </w:tc>
      </w:tr>
      <w:tr w:rsidR="005C1D22" w14:paraId="792B406F" w14:textId="77777777" w:rsidTr="005C1D22">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92B4068" w14:textId="77777777" w:rsidR="005C1D22" w:rsidRDefault="005C1D22">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792B4069" w14:textId="77777777" w:rsidR="005C1D22" w:rsidRDefault="00C45635">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p w14:paraId="792B406A" w14:textId="77777777" w:rsidR="005C1D22" w:rsidRDefault="00C45635">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070" w:type="dxa"/>
          </w:tcPr>
          <w:p w14:paraId="792B406B" w14:textId="77777777" w:rsidR="005C1D22" w:rsidRDefault="00C45635">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792B406C" w14:textId="77777777" w:rsidR="005C1D22" w:rsidRDefault="00C45635">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792B406D" w14:textId="77777777" w:rsidR="005C1D22" w:rsidRDefault="00C45635">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792B406E" w14:textId="77777777" w:rsidR="005C1D22" w:rsidRDefault="00C45635">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bl>
    <w:p w14:paraId="792B4070" w14:textId="77777777" w:rsidR="005C1D22" w:rsidRDefault="005C1D22">
      <w:pPr>
        <w:rPr>
          <w:rFonts w:ascii="Arial" w:eastAsia="Arial" w:hAnsi="Arial" w:cs="Arial"/>
          <w:sz w:val="24"/>
          <w:szCs w:val="24"/>
        </w:rPr>
      </w:pPr>
    </w:p>
    <w:p w14:paraId="792B4071" w14:textId="77777777" w:rsidR="005C1D22" w:rsidRDefault="005C1D22">
      <w:pPr>
        <w:rPr>
          <w:rFonts w:ascii="Arial" w:eastAsia="Arial" w:hAnsi="Arial" w:cs="Arial"/>
          <w:sz w:val="24"/>
          <w:szCs w:val="24"/>
        </w:rPr>
      </w:pPr>
    </w:p>
    <w:tbl>
      <w:tblPr>
        <w:tblStyle w:val="a7"/>
        <w:tblW w:w="917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5C1D22" w14:paraId="792B4074" w14:textId="77777777" w:rsidTr="005C1D22">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792B4072" w14:textId="77777777" w:rsidR="005C1D22" w:rsidRDefault="00C45635">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792B4073" w14:textId="77777777" w:rsidR="005C1D22" w:rsidRDefault="00C45635">
            <w:pPr>
              <w:keepNext/>
              <w:pBdr>
                <w:top w:val="nil"/>
                <w:left w:val="nil"/>
                <w:bottom w:val="nil"/>
                <w:right w:val="nil"/>
                <w:between w:val="nil"/>
              </w:pBdr>
              <w:spacing w:before="24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CCS:</w:t>
            </w:r>
          </w:p>
        </w:tc>
      </w:tr>
      <w:tr w:rsidR="005C1D22" w14:paraId="792B4079" w14:textId="77777777" w:rsidTr="005C1D22">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792B4075" w14:textId="77777777" w:rsidR="005C1D22" w:rsidRDefault="00C45635">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792B4076" w14:textId="77777777" w:rsidR="005C1D22" w:rsidRDefault="005C1D22">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792B4077" w14:textId="77777777" w:rsidR="005C1D22" w:rsidRDefault="00C45635">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66" w:type="dxa"/>
          </w:tcPr>
          <w:p w14:paraId="792B4078" w14:textId="77777777" w:rsidR="005C1D22" w:rsidRDefault="005C1D22">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5C1D22" w14:paraId="792B407E" w14:textId="77777777" w:rsidTr="005C1D22">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792B407A" w14:textId="77777777" w:rsidR="005C1D22" w:rsidRDefault="00C45635">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792B407B" w14:textId="77777777" w:rsidR="005C1D22" w:rsidRDefault="005C1D22">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792B407C" w14:textId="77777777" w:rsidR="005C1D22" w:rsidRDefault="00C45635">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2966" w:type="dxa"/>
          </w:tcPr>
          <w:p w14:paraId="792B407D" w14:textId="77777777" w:rsidR="005C1D22" w:rsidRDefault="005C1D22">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5C1D22" w14:paraId="792B4083" w14:textId="77777777" w:rsidTr="005C1D22">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792B407F" w14:textId="77777777" w:rsidR="005C1D22" w:rsidRDefault="00C45635">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792B4080" w14:textId="77777777" w:rsidR="005C1D22" w:rsidRDefault="005C1D22">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792B4081" w14:textId="77777777" w:rsidR="005C1D22" w:rsidRDefault="00C45635">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2966" w:type="dxa"/>
          </w:tcPr>
          <w:p w14:paraId="792B4082" w14:textId="77777777" w:rsidR="005C1D22" w:rsidRDefault="005C1D22">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5C1D22" w14:paraId="792B4088" w14:textId="77777777" w:rsidTr="005C1D22">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792B4084" w14:textId="77777777" w:rsidR="005C1D22" w:rsidRDefault="00C45635">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792B4085" w14:textId="77777777" w:rsidR="005C1D22" w:rsidRDefault="005C1D22">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792B4086" w14:textId="77777777" w:rsidR="005C1D22" w:rsidRDefault="00C45635">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2966" w:type="dxa"/>
          </w:tcPr>
          <w:p w14:paraId="792B4087" w14:textId="77777777" w:rsidR="005C1D22" w:rsidRDefault="005C1D22">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792B4089" w14:textId="77777777" w:rsidR="005C1D22" w:rsidRDefault="005C1D22">
      <w:pPr>
        <w:pBdr>
          <w:top w:val="nil"/>
          <w:left w:val="nil"/>
          <w:bottom w:val="nil"/>
          <w:right w:val="nil"/>
          <w:between w:val="nil"/>
        </w:pBdr>
        <w:ind w:left="792"/>
        <w:rPr>
          <w:rFonts w:ascii="Arial" w:eastAsia="Arial" w:hAnsi="Arial" w:cs="Arial"/>
          <w:i/>
          <w:color w:val="000000"/>
        </w:rPr>
      </w:pPr>
      <w:bookmarkStart w:id="3" w:name="bookmark=id.30j0zll" w:colFirst="0" w:colLast="0"/>
      <w:bookmarkEnd w:id="3"/>
    </w:p>
    <w:sectPr w:rsidR="005C1D22">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B40A1" w14:textId="77777777" w:rsidR="00000000" w:rsidRDefault="00C45635">
      <w:pPr>
        <w:spacing w:after="0" w:line="240" w:lineRule="auto"/>
      </w:pPr>
      <w:r>
        <w:separator/>
      </w:r>
    </w:p>
  </w:endnote>
  <w:endnote w:type="continuationSeparator" w:id="0">
    <w:p w14:paraId="792B40A3" w14:textId="77777777" w:rsidR="00000000" w:rsidRDefault="00C45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B4091" w14:textId="77777777" w:rsidR="005C1D22" w:rsidRDefault="005C1D22">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B4092" w14:textId="77777777" w:rsidR="005C1D22" w:rsidRDefault="00C45635">
    <w:pPr>
      <w:tabs>
        <w:tab w:val="center" w:pos="4513"/>
        <w:tab w:val="right" w:pos="9026"/>
      </w:tabs>
      <w:spacing w:after="0"/>
      <w:rPr>
        <w:color w:val="A6A6A6"/>
        <w:sz w:val="16"/>
        <w:szCs w:val="16"/>
      </w:rPr>
    </w:pPr>
    <w:r>
      <w:rPr>
        <w:color w:val="A6A6A6"/>
        <w:sz w:val="16"/>
        <w:szCs w:val="16"/>
      </w:rPr>
      <w:t>70780014.3</w:t>
    </w:r>
  </w:p>
  <w:p w14:paraId="792B4093" w14:textId="77777777" w:rsidR="005C1D22" w:rsidRDefault="00C4563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RM6248 Payment Solutions 2</w:t>
    </w:r>
    <w:r>
      <w:rPr>
        <w:rFonts w:ascii="Arial" w:eastAsia="Arial" w:hAnsi="Arial" w:cs="Arial"/>
        <w:sz w:val="20"/>
        <w:szCs w:val="20"/>
      </w:rPr>
      <w:tab/>
      <w:t xml:space="preserve">                                           </w:t>
    </w:r>
  </w:p>
  <w:p w14:paraId="792B4094" w14:textId="098E1767" w:rsidR="005C1D22" w:rsidRDefault="00C4563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792B4095" w14:textId="77777777" w:rsidR="005C1D22" w:rsidRDefault="00C45635">
    <w:pPr>
      <w:spacing w:after="0" w:line="240" w:lineRule="auto"/>
      <w:jc w:val="both"/>
      <w:rPr>
        <w:rFonts w:ascii="Arial" w:eastAsia="Arial" w:hAnsi="Arial" w:cs="Arial"/>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B4099" w14:textId="77777777" w:rsidR="005C1D22" w:rsidRDefault="005C1D22">
    <w:pPr>
      <w:tabs>
        <w:tab w:val="center" w:pos="4513"/>
        <w:tab w:val="right" w:pos="9026"/>
      </w:tabs>
      <w:spacing w:after="0"/>
      <w:rPr>
        <w:rFonts w:ascii="Arial" w:eastAsia="Arial" w:hAnsi="Arial" w:cs="Arial"/>
        <w:color w:val="A6A6A6"/>
        <w:sz w:val="20"/>
        <w:szCs w:val="20"/>
      </w:rPr>
    </w:pPr>
  </w:p>
  <w:p w14:paraId="792B409A" w14:textId="77777777" w:rsidR="005C1D22" w:rsidRDefault="00C45635">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792B409B" w14:textId="77777777" w:rsidR="005C1D22" w:rsidRDefault="00C4563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792B409C" w14:textId="77777777" w:rsidR="005C1D22" w:rsidRDefault="00C45635">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Model Version :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2B409D" w14:textId="77777777" w:rsidR="00000000" w:rsidRDefault="00C45635">
      <w:pPr>
        <w:spacing w:after="0" w:line="240" w:lineRule="auto"/>
      </w:pPr>
      <w:r>
        <w:separator/>
      </w:r>
    </w:p>
  </w:footnote>
  <w:footnote w:type="continuationSeparator" w:id="0">
    <w:p w14:paraId="792B409F" w14:textId="77777777" w:rsidR="00000000" w:rsidRDefault="00C456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B408E" w14:textId="77777777" w:rsidR="005C1D22" w:rsidRDefault="005C1D22">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B408F" w14:textId="77777777" w:rsidR="005C1D22" w:rsidRDefault="00C45635">
    <w:pPr>
      <w:pBdr>
        <w:top w:val="nil"/>
        <w:left w:val="nil"/>
        <w:bottom w:val="nil"/>
        <w:right w:val="nil"/>
        <w:between w:val="nil"/>
      </w:pBdr>
      <w:tabs>
        <w:tab w:val="center" w:pos="4513"/>
        <w:tab w:val="right" w:pos="9026"/>
      </w:tabs>
      <w:spacing w:after="0" w:line="240" w:lineRule="auto"/>
      <w:rPr>
        <w:color w:val="000000"/>
      </w:rPr>
    </w:pPr>
    <w:r>
      <w:rPr>
        <w:color w:val="000000"/>
      </w:rPr>
      <w:t>Framework Award Form</w:t>
    </w:r>
  </w:p>
  <w:p w14:paraId="792B4090" w14:textId="77777777" w:rsidR="005C1D22" w:rsidRDefault="00C45635">
    <w:pPr>
      <w:pBdr>
        <w:top w:val="nil"/>
        <w:left w:val="nil"/>
        <w:bottom w:val="nil"/>
        <w:right w:val="nil"/>
        <w:between w:val="nil"/>
      </w:pBdr>
      <w:tabs>
        <w:tab w:val="center" w:pos="4513"/>
        <w:tab w:val="right" w:pos="9026"/>
      </w:tabs>
      <w:spacing w:after="0" w:line="240" w:lineRule="auto"/>
      <w:rPr>
        <w:color w:val="000000"/>
      </w:rPr>
    </w:pPr>
    <w:r>
      <w:rPr>
        <w:color w:val="00000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B4096" w14:textId="77777777" w:rsidR="005C1D22" w:rsidRDefault="00C45635">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14:paraId="792B4097" w14:textId="77777777" w:rsidR="005C1D22" w:rsidRDefault="00C4563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14:paraId="792B4098" w14:textId="77777777" w:rsidR="005C1D22" w:rsidRDefault="005C1D2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05AE3"/>
    <w:multiLevelType w:val="multilevel"/>
    <w:tmpl w:val="E8C68626"/>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1" w15:restartNumberingAfterBreak="0">
    <w:nsid w:val="0B2B20E8"/>
    <w:multiLevelType w:val="multilevel"/>
    <w:tmpl w:val="12DA9D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pStyle w:val="Heading5"/>
      <w:lvlText w:val="o"/>
      <w:lvlJc w:val="left"/>
      <w:pPr>
        <w:ind w:left="3600" w:hanging="360"/>
      </w:pPr>
      <w:rPr>
        <w:rFonts w:ascii="Courier New" w:eastAsia="Courier New" w:hAnsi="Courier New" w:cs="Courier New"/>
      </w:rPr>
    </w:lvl>
    <w:lvl w:ilvl="5">
      <w:start w:val="1"/>
      <w:numFmt w:val="bullet"/>
      <w:pStyle w:val="Heading6"/>
      <w:lvlText w:val="▪"/>
      <w:lvlJc w:val="left"/>
      <w:pPr>
        <w:ind w:left="4320" w:hanging="360"/>
      </w:pPr>
      <w:rPr>
        <w:rFonts w:ascii="Noto Sans Symbols" w:eastAsia="Noto Sans Symbols" w:hAnsi="Noto Sans Symbols" w:cs="Noto Sans Symbols"/>
      </w:rPr>
    </w:lvl>
    <w:lvl w:ilvl="6">
      <w:start w:val="1"/>
      <w:numFmt w:val="bullet"/>
      <w:pStyle w:val="Heading7"/>
      <w:lvlText w:val="●"/>
      <w:lvlJc w:val="left"/>
      <w:pPr>
        <w:ind w:left="5040" w:hanging="360"/>
      </w:pPr>
      <w:rPr>
        <w:rFonts w:ascii="Noto Sans Symbols" w:eastAsia="Noto Sans Symbols" w:hAnsi="Noto Sans Symbols" w:cs="Noto Sans Symbols"/>
      </w:rPr>
    </w:lvl>
    <w:lvl w:ilvl="7">
      <w:start w:val="1"/>
      <w:numFmt w:val="bullet"/>
      <w:pStyle w:val="Heading8"/>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84A15FD"/>
    <w:multiLevelType w:val="multilevel"/>
    <w:tmpl w:val="5C884D76"/>
    <w:lvl w:ilvl="0">
      <w:start w:val="1"/>
      <w:numFmt w:val="decimal"/>
      <w:lvlText w:val="%1."/>
      <w:lvlJc w:val="left"/>
      <w:pPr>
        <w:ind w:left="644" w:hanging="358"/>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277C6819"/>
    <w:multiLevelType w:val="multilevel"/>
    <w:tmpl w:val="C504D204"/>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7FA2251"/>
    <w:multiLevelType w:val="multilevel"/>
    <w:tmpl w:val="57803792"/>
    <w:lvl w:ilvl="0">
      <w:start w:val="1"/>
      <w:numFmt w:val="bullet"/>
      <w:pStyle w:val="GPSL4boldheading"/>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79306A9D"/>
    <w:multiLevelType w:val="multilevel"/>
    <w:tmpl w:val="9F02A628"/>
    <w:lvl w:ilvl="0">
      <w:start w:val="1"/>
      <w:numFmt w:val="decimal"/>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2"/>
  </w:num>
  <w:num w:numId="3">
    <w:abstractNumId w:val="0"/>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D22"/>
    <w:rsid w:val="005C1D22"/>
    <w:rsid w:val="00C456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B3F62"/>
  <w15:docId w15:val="{DCFF2703-75BD-4A47-A6BE-B4CF01419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uiPriority w:val="9"/>
    <w:semiHidden/>
    <w:unhideWhenUsed/>
    <w:qFormat/>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6"/>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rPr>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2">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3">
    <w:basedOn w:val="TableNormal"/>
    <w:rPr>
      <w:color w:val="366091"/>
    </w:rPr>
    <w:tblPr>
      <w:tblStyleRowBandSize w:val="1"/>
      <w:tblStyleColBandSize w:val="1"/>
    </w:tblPr>
  </w:style>
  <w:style w:type="table" w:customStyle="1" w:styleId="a4">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5">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6">
    <w:basedOn w:val="TableNormal"/>
    <w:rPr>
      <w:color w:val="366091"/>
    </w:rPr>
    <w:tblPr>
      <w:tblStyleRowBandSize w:val="1"/>
      <w:tblStyleColBandSize w:val="1"/>
    </w:tblPr>
  </w:style>
  <w:style w:type="table" w:customStyle="1" w:styleId="a7">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1JR+R0B3p56KeR/zsXvaPqL2w==">AMUW2mVzRN26q6ba7Q2UkZxplH/YbzNNwH3ZO+Iy0uGUfYq1kYeWIcvaWEjuWsiWwA6eYjSxDdNhKSMBgP5TUwulXme7TRJE55BWhrLFP9Rm8+qj8UvQEwyUCkFyjvwJUkEDSf4B3Udfwlm91BzBIcH7dRUzMA7Kiw==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964</Words>
  <Characters>5501</Characters>
  <Application>Microsoft Office Word</Application>
  <DocSecurity>0</DocSecurity>
  <Lines>45</Lines>
  <Paragraphs>12</Paragraphs>
  <ScaleCrop>false</ScaleCrop>
  <Company>Cabinet Office</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Reardon</dc:creator>
  <cp:lastModifiedBy>Donna Wyatt</cp:lastModifiedBy>
  <cp:revision>2</cp:revision>
  <dcterms:created xsi:type="dcterms:W3CDTF">2022-04-14T15:24:00Z</dcterms:created>
  <dcterms:modified xsi:type="dcterms:W3CDTF">2022-05-06T08:47:00Z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70913808.2</vt:lpwstr>
  </property>
</Properties>
</file>